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Pr="0082083D" w:rsidRDefault="00C12EB5" w:rsidP="0082083D">
      <w:pPr>
        <w:pStyle w:val="AralkYok"/>
        <w:ind w:firstLine="567"/>
        <w:jc w:val="center"/>
        <w:rPr>
          <w:rFonts w:ascii="Times New Roman" w:hAnsi="Times New Roman" w:cs="Times New Roman"/>
          <w:b/>
          <w:sz w:val="36"/>
          <w:szCs w:val="36"/>
        </w:rPr>
      </w:pPr>
      <w:r w:rsidRPr="0082083D">
        <w:rPr>
          <w:rFonts w:ascii="Times New Roman" w:hAnsi="Times New Roman" w:cs="Times New Roman"/>
          <w:b/>
          <w:sz w:val="36"/>
          <w:szCs w:val="36"/>
        </w:rPr>
        <w:t>MOD</w:t>
      </w:r>
      <w:r w:rsidR="006B0E16" w:rsidRPr="0082083D">
        <w:rPr>
          <w:rFonts w:ascii="Times New Roman" w:hAnsi="Times New Roman" w:cs="Times New Roman"/>
          <w:b/>
          <w:sz w:val="36"/>
          <w:szCs w:val="36"/>
        </w:rPr>
        <w:t>ULE</w:t>
      </w:r>
      <w:r w:rsidRPr="0082083D">
        <w:rPr>
          <w:rFonts w:ascii="Times New Roman" w:hAnsi="Times New Roman" w:cs="Times New Roman"/>
          <w:b/>
          <w:sz w:val="36"/>
          <w:szCs w:val="36"/>
        </w:rPr>
        <w:t>-</w:t>
      </w:r>
      <w:r w:rsidR="000405E0" w:rsidRPr="0082083D">
        <w:rPr>
          <w:rFonts w:ascii="Times New Roman" w:hAnsi="Times New Roman" w:cs="Times New Roman"/>
          <w:b/>
          <w:sz w:val="36"/>
          <w:szCs w:val="36"/>
        </w:rPr>
        <w:t>1</w:t>
      </w:r>
      <w:r w:rsidR="002A49D5" w:rsidRPr="0082083D">
        <w:rPr>
          <w:rFonts w:ascii="Times New Roman" w:hAnsi="Times New Roman" w:cs="Times New Roman"/>
          <w:b/>
          <w:sz w:val="36"/>
          <w:szCs w:val="36"/>
        </w:rPr>
        <w:t>7</w:t>
      </w:r>
    </w:p>
    <w:p w:rsidR="0082083D" w:rsidRDefault="0082083D" w:rsidP="0082083D">
      <w:pPr>
        <w:pStyle w:val="AralkYok"/>
        <w:ind w:firstLine="567"/>
        <w:rPr>
          <w:rFonts w:ascii="Times New Roman" w:eastAsia="Times New Roman" w:hAnsi="Times New Roman" w:cs="Times New Roman"/>
          <w:b/>
          <w:bCs/>
          <w:i/>
          <w:sz w:val="24"/>
          <w:szCs w:val="24"/>
          <w:lang w:eastAsia="tr-TR"/>
        </w:rPr>
      </w:pPr>
    </w:p>
    <w:p w:rsidR="006B0E16" w:rsidRPr="0082083D" w:rsidRDefault="006B0E16" w:rsidP="0082083D">
      <w:pPr>
        <w:pStyle w:val="AralkYok"/>
        <w:ind w:firstLine="567"/>
        <w:jc w:val="center"/>
        <w:rPr>
          <w:rFonts w:ascii="Times New Roman" w:eastAsia="Times New Roman" w:hAnsi="Times New Roman" w:cs="Times New Roman"/>
          <w:b/>
          <w:i/>
          <w:sz w:val="24"/>
          <w:szCs w:val="24"/>
          <w:lang w:eastAsia="tr-TR"/>
        </w:rPr>
      </w:pPr>
      <w:r w:rsidRPr="0082083D">
        <w:rPr>
          <w:rFonts w:ascii="Times New Roman" w:eastAsia="Times New Roman" w:hAnsi="Times New Roman" w:cs="Times New Roman"/>
          <w:b/>
          <w:bCs/>
          <w:i/>
          <w:sz w:val="24"/>
          <w:szCs w:val="24"/>
          <w:lang w:eastAsia="tr-TR"/>
        </w:rPr>
        <w:t>ELECTRICAL CONTROLS AT THE BOTTOM OF THE WELL</w:t>
      </w:r>
    </w:p>
    <w:p w:rsidR="006B0E16" w:rsidRDefault="006B0E16" w:rsidP="0082083D">
      <w:pPr>
        <w:pStyle w:val="AralkYok"/>
        <w:ind w:firstLine="567"/>
        <w:jc w:val="center"/>
        <w:rPr>
          <w:rFonts w:ascii="Times New Roman" w:eastAsia="Times New Roman" w:hAnsi="Times New Roman" w:cs="Times New Roman"/>
          <w:b/>
          <w:bCs/>
          <w:i/>
          <w:sz w:val="24"/>
          <w:szCs w:val="24"/>
          <w:lang w:eastAsia="tr-TR"/>
        </w:rPr>
      </w:pPr>
      <w:r w:rsidRPr="0082083D">
        <w:rPr>
          <w:rFonts w:ascii="Times New Roman" w:eastAsia="Times New Roman" w:hAnsi="Times New Roman" w:cs="Times New Roman"/>
          <w:b/>
          <w:bCs/>
          <w:i/>
          <w:sz w:val="24"/>
          <w:szCs w:val="24"/>
          <w:lang w:eastAsia="tr-TR"/>
        </w:rPr>
        <w:t>WELL INSTALLATION:</w:t>
      </w:r>
    </w:p>
    <w:p w:rsidR="0082083D" w:rsidRPr="0082083D" w:rsidRDefault="0082083D" w:rsidP="0082083D">
      <w:pPr>
        <w:pStyle w:val="AralkYok"/>
        <w:ind w:firstLine="567"/>
        <w:rPr>
          <w:rFonts w:ascii="Times New Roman" w:eastAsia="Times New Roman" w:hAnsi="Times New Roman" w:cs="Times New Roman"/>
          <w:b/>
          <w:i/>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Cables inside the well are routed through plastic (PVC) conduits. These conduits are installed on the well surface in a way that prevents damage. After the cables are placed inside the conduits, their covers must be securely closed.</w:t>
      </w:r>
    </w:p>
    <w:p w:rsidR="00AE62C6" w:rsidRPr="0082083D" w:rsidRDefault="00AE62C6" w:rsidP="0082083D">
      <w:pPr>
        <w:pStyle w:val="AralkYok"/>
        <w:ind w:firstLine="567"/>
        <w:rPr>
          <w:rFonts w:ascii="Times New Roman" w:hAnsi="Times New Roman" w:cs="Times New Roman"/>
          <w:sz w:val="24"/>
          <w:szCs w:val="24"/>
        </w:rPr>
      </w:pPr>
      <w:r w:rsidRPr="0082083D">
        <w:rPr>
          <w:rFonts w:ascii="Times New Roman" w:hAnsi="Times New Roman" w:cs="Times New Roman"/>
          <w:sz w:val="24"/>
          <w:szCs w:val="24"/>
        </w:rPr>
        <w:t>.</w:t>
      </w:r>
      <w:r w:rsidR="00E63F88" w:rsidRPr="0082083D">
        <w:rPr>
          <w:rFonts w:ascii="Times New Roman" w:hAnsi="Times New Roman" w:cs="Times New Roman"/>
          <w:sz w:val="24"/>
          <w:szCs w:val="24"/>
        </w:rPr>
        <w:t xml:space="preserve"> </w:t>
      </w:r>
      <w:r w:rsidR="000204D8" w:rsidRPr="0082083D">
        <w:rPr>
          <w:rFonts w:ascii="Times New Roman" w:hAnsi="Times New Roman" w:cs="Times New Roman"/>
          <w:sz w:val="24"/>
          <w:szCs w:val="24"/>
        </w:rPr>
        <w:t xml:space="preserve"> </w:t>
      </w:r>
    </w:p>
    <w:p w:rsidR="00AE62C6" w:rsidRPr="0082083D" w:rsidRDefault="00AE62C6" w:rsidP="0082083D">
      <w:pPr>
        <w:pStyle w:val="AralkYok"/>
        <w:ind w:firstLine="567"/>
        <w:jc w:val="center"/>
        <w:rPr>
          <w:rFonts w:ascii="Times New Roman" w:hAnsi="Times New Roman" w:cs="Times New Roman"/>
          <w:sz w:val="24"/>
          <w:szCs w:val="24"/>
        </w:rPr>
      </w:pPr>
      <w:r w:rsidRPr="0082083D">
        <w:rPr>
          <w:rFonts w:ascii="Times New Roman" w:hAnsi="Times New Roman" w:cs="Times New Roman"/>
          <w:noProof/>
          <w:sz w:val="24"/>
          <w:szCs w:val="24"/>
          <w:lang w:eastAsia="tr-TR"/>
        </w:rPr>
        <w:drawing>
          <wp:inline distT="0" distB="0" distL="0" distR="0" wp14:anchorId="6A92B97D" wp14:editId="19E2DFFB">
            <wp:extent cx="2142000" cy="1800000"/>
            <wp:effectExtent l="0" t="0" r="0" b="0"/>
            <wp:docPr id="1" name="Resim 1" descr="Sert Plastik 100X35 Kablo Kanalı 2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t Plastik 100X35 Kablo Kanalı 2 Mt"/>
                    <pic:cNvPicPr>
                      <a:picLocks noChangeAspect="1" noChangeArrowheads="1"/>
                    </pic:cNvPicPr>
                  </pic:nvPicPr>
                  <pic:blipFill rotWithShape="1">
                    <a:blip r:embed="rId9">
                      <a:extLst>
                        <a:ext uri="{28A0092B-C50C-407E-A947-70E740481C1C}">
                          <a14:useLocalDpi xmlns:a14="http://schemas.microsoft.com/office/drawing/2010/main" val="0"/>
                        </a:ext>
                      </a:extLst>
                    </a:blip>
                    <a:srcRect l="6142" t="11815" r="5950" b="3938"/>
                    <a:stretch/>
                  </pic:blipFill>
                  <pic:spPr bwMode="auto">
                    <a:xfrm>
                      <a:off x="0" y="0"/>
                      <a:ext cx="2142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82083D">
        <w:rPr>
          <w:rFonts w:ascii="Times New Roman" w:hAnsi="Times New Roman" w:cs="Times New Roman"/>
          <w:noProof/>
          <w:sz w:val="24"/>
          <w:szCs w:val="24"/>
          <w:lang w:eastAsia="tr-TR"/>
        </w:rPr>
        <w:drawing>
          <wp:inline distT="0" distB="0" distL="0" distR="0" wp14:anchorId="042C84F7" wp14:editId="3AF5A8E2">
            <wp:extent cx="2779200" cy="1800000"/>
            <wp:effectExtent l="0" t="0" r="2540" b="0"/>
            <wp:docPr id="2" name="Resim 2" descr="https://static.ticimax.cloud/cdn-cgi/image/width=-,quality=85/41865/uploads/urunresimleri/buyuk/sert-plastik-100x35-kablo-kanali-2-mt-06-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cimax.cloud/cdn-cgi/image/width=-,quality=85/41865/uploads/urunresimleri/buyuk/sert-plastik-100x35-kablo-kanali-2-mt-06-ba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95" t="24736" r="6777" b="22639"/>
                    <a:stretch/>
                  </pic:blipFill>
                  <pic:spPr bwMode="auto">
                    <a:xfrm>
                      <a:off x="0" y="0"/>
                      <a:ext cx="27792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82083D" w:rsidRDefault="0082083D" w:rsidP="0082083D">
      <w:pPr>
        <w:pStyle w:val="AralkYok"/>
        <w:ind w:firstLine="567"/>
        <w:rPr>
          <w:rFonts w:ascii="Times New Roman" w:eastAsia="Times New Roman" w:hAnsi="Times New Roman" w:cs="Times New Roman"/>
          <w:bCs/>
          <w:sz w:val="24"/>
          <w:szCs w:val="24"/>
          <w:lang w:eastAsia="tr-TR"/>
        </w:rPr>
      </w:pPr>
    </w:p>
    <w:p w:rsidR="0082083D" w:rsidRPr="0082083D" w:rsidRDefault="006B0E16" w:rsidP="0082083D">
      <w:pPr>
        <w:pStyle w:val="AralkYok"/>
        <w:ind w:firstLine="567"/>
        <w:jc w:val="center"/>
        <w:rPr>
          <w:rFonts w:ascii="Times New Roman" w:eastAsia="Times New Roman" w:hAnsi="Times New Roman" w:cs="Times New Roman"/>
          <w:bCs/>
          <w:i/>
          <w:sz w:val="24"/>
          <w:szCs w:val="24"/>
          <w:lang w:eastAsia="tr-TR"/>
        </w:rPr>
      </w:pPr>
      <w:r w:rsidRPr="0082083D">
        <w:rPr>
          <w:rFonts w:ascii="Times New Roman" w:eastAsia="Times New Roman" w:hAnsi="Times New Roman" w:cs="Times New Roman"/>
          <w:bCs/>
          <w:i/>
          <w:sz w:val="24"/>
          <w:szCs w:val="24"/>
          <w:lang w:eastAsia="tr-TR"/>
        </w:rPr>
        <w:t xml:space="preserve">Figure </w:t>
      </w:r>
      <w:proofErr w:type="gramStart"/>
      <w:r w:rsidRPr="0082083D">
        <w:rPr>
          <w:rFonts w:ascii="Times New Roman" w:eastAsia="Times New Roman" w:hAnsi="Times New Roman" w:cs="Times New Roman"/>
          <w:bCs/>
          <w:i/>
          <w:sz w:val="24"/>
          <w:szCs w:val="24"/>
          <w:lang w:eastAsia="tr-TR"/>
        </w:rPr>
        <w:t>17.1</w:t>
      </w:r>
      <w:proofErr w:type="gramEnd"/>
      <w:r w:rsidRPr="0082083D">
        <w:rPr>
          <w:rFonts w:ascii="Times New Roman" w:eastAsia="Times New Roman" w:hAnsi="Times New Roman" w:cs="Times New Roman"/>
          <w:bCs/>
          <w:i/>
          <w:sz w:val="24"/>
          <w:szCs w:val="24"/>
          <w:lang w:eastAsia="tr-TR"/>
        </w:rPr>
        <w:t xml:space="preserve"> Moist Location Fixture (Type E)</w:t>
      </w:r>
      <w:r w:rsidRPr="0082083D">
        <w:rPr>
          <w:rFonts w:ascii="Times New Roman" w:eastAsia="Times New Roman" w:hAnsi="Times New Roman" w:cs="Times New Roman"/>
          <w:i/>
          <w:sz w:val="24"/>
          <w:szCs w:val="24"/>
          <w:lang w:eastAsia="tr-TR"/>
        </w:rPr>
        <w:br/>
      </w:r>
    </w:p>
    <w:p w:rsidR="0082083D" w:rsidRDefault="0082083D" w:rsidP="0082083D">
      <w:pPr>
        <w:pStyle w:val="AralkYok"/>
        <w:ind w:firstLine="567"/>
        <w:rPr>
          <w:rFonts w:ascii="Times New Roman" w:eastAsia="Times New Roman" w:hAnsi="Times New Roman" w:cs="Times New Roman"/>
          <w:b/>
          <w:bCs/>
          <w:sz w:val="24"/>
          <w:szCs w:val="24"/>
          <w:lang w:eastAsia="tr-TR"/>
        </w:rPr>
      </w:pPr>
    </w:p>
    <w:p w:rsidR="006B0E16" w:rsidRDefault="006B0E16" w:rsidP="0082083D">
      <w:pPr>
        <w:pStyle w:val="AralkYok"/>
        <w:spacing w:line="276" w:lineRule="auto"/>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b/>
          <w:bCs/>
          <w:sz w:val="24"/>
          <w:szCs w:val="24"/>
          <w:lang w:eastAsia="tr-TR"/>
        </w:rPr>
        <w:t>WELL LIGHTING:</w:t>
      </w:r>
      <w:r w:rsidRPr="0082083D">
        <w:rPr>
          <w:rFonts w:ascii="Times New Roman" w:eastAsia="Times New Roman" w:hAnsi="Times New Roman" w:cs="Times New Roman"/>
          <w:b/>
          <w:sz w:val="24"/>
          <w:szCs w:val="24"/>
          <w:lang w:eastAsia="tr-TR"/>
        </w:rPr>
        <w:br/>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Lighting elements (lamp holders) should be installed so that the interior of the well shaft can be clearly seen when all floor doors are closed and the well is in use as needed. The illumination level must be 200 lux.</w:t>
      </w:r>
      <w:r w:rsidRPr="0082083D">
        <w:rPr>
          <w:rFonts w:ascii="Times New Roman" w:eastAsia="Times New Roman" w:hAnsi="Times New Roman" w:cs="Times New Roman"/>
          <w:sz w:val="24"/>
          <w:szCs w:val="24"/>
          <w:lang w:eastAsia="tr-TR"/>
        </w:rPr>
        <w:br/>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Well lighting is provided using Type E fixtures with steel cages, installed as follows: one fixture 1 meter above the bottom of the well, one fixture 50 cm below the top of the well, and along the entire well shaft at intervals not exceeding 7 meters.</w:t>
      </w:r>
      <w:r w:rsidRPr="0082083D">
        <w:rPr>
          <w:rFonts w:ascii="Times New Roman" w:eastAsia="Times New Roman" w:hAnsi="Times New Roman" w:cs="Times New Roman"/>
          <w:sz w:val="24"/>
          <w:szCs w:val="24"/>
          <w:lang w:eastAsia="tr-TR"/>
        </w:rPr>
        <w:br/>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Depending on the elevator shaft characteristics, the 7-meter spacing may be reduced. The goal is to ensure sufficient illumination inside the well.</w:t>
      </w:r>
    </w:p>
    <w:p w:rsidR="0082083D" w:rsidRPr="0082083D" w:rsidRDefault="0082083D" w:rsidP="0082083D">
      <w:pPr>
        <w:pStyle w:val="AralkYok"/>
        <w:spacing w:line="276" w:lineRule="auto"/>
        <w:ind w:firstLine="567"/>
        <w:rPr>
          <w:rFonts w:ascii="Times New Roman" w:eastAsia="Times New Roman" w:hAnsi="Times New Roman" w:cs="Times New Roman"/>
          <w:sz w:val="24"/>
          <w:szCs w:val="24"/>
          <w:lang w:eastAsia="tr-TR"/>
        </w:rPr>
      </w:pPr>
    </w:p>
    <w:p w:rsidR="0008711F" w:rsidRPr="0082083D" w:rsidRDefault="0008711F" w:rsidP="0082083D">
      <w:pPr>
        <w:pStyle w:val="AralkYok"/>
        <w:ind w:firstLine="567"/>
        <w:jc w:val="center"/>
        <w:rPr>
          <w:rFonts w:ascii="Times New Roman" w:hAnsi="Times New Roman" w:cs="Times New Roman"/>
          <w:sz w:val="24"/>
          <w:szCs w:val="24"/>
        </w:rPr>
      </w:pPr>
      <w:r w:rsidRPr="0082083D">
        <w:rPr>
          <w:rFonts w:ascii="Times New Roman" w:hAnsi="Times New Roman" w:cs="Times New Roman"/>
          <w:noProof/>
          <w:sz w:val="24"/>
          <w:szCs w:val="24"/>
          <w:lang w:eastAsia="tr-TR"/>
        </w:rPr>
        <w:drawing>
          <wp:inline distT="0" distB="0" distL="0" distR="0" wp14:anchorId="74D009A6" wp14:editId="6C0F25F4">
            <wp:extent cx="2012400" cy="1800000"/>
            <wp:effectExtent l="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2400" cy="1800000"/>
                    </a:xfrm>
                    <a:prstGeom prst="rect">
                      <a:avLst/>
                    </a:prstGeom>
                  </pic:spPr>
                </pic:pic>
              </a:graphicData>
            </a:graphic>
          </wp:inline>
        </w:drawing>
      </w:r>
    </w:p>
    <w:p w:rsidR="00464FE3" w:rsidRPr="0082083D" w:rsidRDefault="00464FE3" w:rsidP="0082083D">
      <w:pPr>
        <w:pStyle w:val="AralkYok"/>
        <w:ind w:firstLine="567"/>
        <w:rPr>
          <w:rFonts w:ascii="Times New Roman" w:hAnsi="Times New Roman" w:cs="Times New Roman"/>
          <w:sz w:val="24"/>
          <w:szCs w:val="24"/>
        </w:rPr>
      </w:pPr>
    </w:p>
    <w:p w:rsidR="006B0E16" w:rsidRDefault="006B0E16" w:rsidP="0082083D">
      <w:pPr>
        <w:pStyle w:val="AralkYok"/>
        <w:ind w:firstLine="567"/>
        <w:jc w:val="center"/>
        <w:rPr>
          <w:rFonts w:ascii="Times New Roman" w:eastAsia="Times New Roman" w:hAnsi="Times New Roman" w:cs="Times New Roman"/>
          <w:bCs/>
          <w:i/>
          <w:sz w:val="24"/>
          <w:szCs w:val="24"/>
          <w:lang w:eastAsia="tr-TR"/>
        </w:rPr>
      </w:pPr>
      <w:r w:rsidRPr="0082083D">
        <w:rPr>
          <w:rFonts w:ascii="Times New Roman" w:eastAsia="Times New Roman" w:hAnsi="Times New Roman" w:cs="Times New Roman"/>
          <w:bCs/>
          <w:i/>
          <w:sz w:val="24"/>
          <w:szCs w:val="24"/>
          <w:lang w:eastAsia="tr-TR"/>
        </w:rPr>
        <w:t xml:space="preserve">Figure </w:t>
      </w:r>
      <w:proofErr w:type="gramStart"/>
      <w:r w:rsidRPr="0082083D">
        <w:rPr>
          <w:rFonts w:ascii="Times New Roman" w:eastAsia="Times New Roman" w:hAnsi="Times New Roman" w:cs="Times New Roman"/>
          <w:bCs/>
          <w:i/>
          <w:sz w:val="24"/>
          <w:szCs w:val="24"/>
          <w:lang w:eastAsia="tr-TR"/>
        </w:rPr>
        <w:t>17.2</w:t>
      </w:r>
      <w:proofErr w:type="gramEnd"/>
      <w:r w:rsidRPr="0082083D">
        <w:rPr>
          <w:rFonts w:ascii="Times New Roman" w:eastAsia="Times New Roman" w:hAnsi="Times New Roman" w:cs="Times New Roman"/>
          <w:bCs/>
          <w:i/>
          <w:sz w:val="24"/>
          <w:szCs w:val="24"/>
          <w:lang w:eastAsia="tr-TR"/>
        </w:rPr>
        <w:t xml:space="preserve"> Moist Location Fixture (Type E)</w:t>
      </w:r>
    </w:p>
    <w:p w:rsidR="0082083D" w:rsidRPr="0082083D" w:rsidRDefault="0082083D" w:rsidP="0082083D">
      <w:pPr>
        <w:pStyle w:val="AralkYok"/>
        <w:ind w:firstLine="567"/>
        <w:jc w:val="center"/>
        <w:rPr>
          <w:rFonts w:ascii="Times New Roman" w:eastAsia="Times New Roman" w:hAnsi="Times New Roman" w:cs="Times New Roman"/>
          <w:i/>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The lighting installation of the cabin, well, and machine rooms must be independent from the circuit supplying the elevator machine.</w:t>
      </w:r>
      <w:r w:rsidRPr="0082083D">
        <w:rPr>
          <w:rFonts w:ascii="Times New Roman" w:eastAsia="Times New Roman" w:hAnsi="Times New Roman" w:cs="Times New Roman"/>
          <w:sz w:val="24"/>
          <w:szCs w:val="24"/>
          <w:lang w:eastAsia="tr-TR"/>
        </w:rPr>
        <w:br/>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These lighting circuits should be powered either by a separate supply line or by a line separated from the input side of the main switch.</w:t>
      </w:r>
    </w:p>
    <w:p w:rsidR="0082083D" w:rsidRDefault="0082083D" w:rsidP="0082083D">
      <w:pPr>
        <w:pStyle w:val="AralkYok"/>
        <w:ind w:firstLine="567"/>
        <w:rPr>
          <w:rFonts w:ascii="Times New Roman" w:eastAsia="Times New Roman" w:hAnsi="Times New Roman" w:cs="Times New Roman"/>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A residual current device (RCD) must definitely be connected to this circuit.</w:t>
      </w:r>
    </w:p>
    <w:p w:rsidR="0008711F" w:rsidRPr="0082083D" w:rsidRDefault="0008711F" w:rsidP="0082083D">
      <w:pPr>
        <w:pStyle w:val="AralkYok"/>
        <w:ind w:firstLine="567"/>
        <w:rPr>
          <w:rFonts w:ascii="Times New Roman" w:hAnsi="Times New Roman" w:cs="Times New Roman"/>
          <w:sz w:val="24"/>
          <w:szCs w:val="24"/>
        </w:rPr>
      </w:pPr>
    </w:p>
    <w:p w:rsidR="0008711F" w:rsidRPr="0082083D" w:rsidRDefault="0008711F" w:rsidP="0082083D">
      <w:pPr>
        <w:pStyle w:val="AralkYok"/>
        <w:ind w:firstLine="567"/>
        <w:jc w:val="center"/>
        <w:rPr>
          <w:rFonts w:ascii="Times New Roman" w:hAnsi="Times New Roman" w:cs="Times New Roman"/>
          <w:sz w:val="24"/>
          <w:szCs w:val="24"/>
        </w:rPr>
      </w:pPr>
      <w:r w:rsidRPr="0082083D">
        <w:rPr>
          <w:rFonts w:ascii="Times New Roman" w:hAnsi="Times New Roman" w:cs="Times New Roman"/>
          <w:noProof/>
          <w:sz w:val="24"/>
          <w:szCs w:val="24"/>
          <w:lang w:eastAsia="tr-TR"/>
        </w:rPr>
        <w:drawing>
          <wp:inline distT="0" distB="0" distL="0" distR="0" wp14:anchorId="1C2FFD33" wp14:editId="7811553B">
            <wp:extent cx="1915200" cy="180000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5200" cy="1800000"/>
                    </a:xfrm>
                    <a:prstGeom prst="rect">
                      <a:avLst/>
                    </a:prstGeom>
                    <a:noFill/>
                    <a:ln>
                      <a:noFill/>
                    </a:ln>
                  </pic:spPr>
                </pic:pic>
              </a:graphicData>
            </a:graphic>
          </wp:inline>
        </w:drawing>
      </w:r>
    </w:p>
    <w:p w:rsidR="006B0E16" w:rsidRDefault="006B0E16" w:rsidP="0082083D">
      <w:pPr>
        <w:pStyle w:val="AralkYok"/>
        <w:ind w:firstLine="567"/>
        <w:jc w:val="center"/>
        <w:rPr>
          <w:rFonts w:ascii="Times New Roman" w:eastAsia="Times New Roman" w:hAnsi="Times New Roman" w:cs="Times New Roman"/>
          <w:bCs/>
          <w:i/>
          <w:sz w:val="24"/>
          <w:szCs w:val="24"/>
          <w:lang w:eastAsia="tr-TR"/>
        </w:rPr>
      </w:pPr>
      <w:r w:rsidRPr="0082083D">
        <w:rPr>
          <w:rFonts w:ascii="Times New Roman" w:eastAsia="Times New Roman" w:hAnsi="Times New Roman" w:cs="Times New Roman"/>
          <w:bCs/>
          <w:i/>
          <w:sz w:val="24"/>
          <w:szCs w:val="24"/>
          <w:lang w:eastAsia="tr-TR"/>
        </w:rPr>
        <w:t xml:space="preserve">Figure </w:t>
      </w:r>
      <w:proofErr w:type="gramStart"/>
      <w:r w:rsidRPr="0082083D">
        <w:rPr>
          <w:rFonts w:ascii="Times New Roman" w:eastAsia="Times New Roman" w:hAnsi="Times New Roman" w:cs="Times New Roman"/>
          <w:bCs/>
          <w:i/>
          <w:sz w:val="24"/>
          <w:szCs w:val="24"/>
          <w:lang w:eastAsia="tr-TR"/>
        </w:rPr>
        <w:t>17.3</w:t>
      </w:r>
      <w:proofErr w:type="gramEnd"/>
      <w:r w:rsidRPr="0082083D">
        <w:rPr>
          <w:rFonts w:ascii="Times New Roman" w:eastAsia="Times New Roman" w:hAnsi="Times New Roman" w:cs="Times New Roman"/>
          <w:bCs/>
          <w:i/>
          <w:sz w:val="24"/>
          <w:szCs w:val="24"/>
          <w:lang w:eastAsia="tr-TR"/>
        </w:rPr>
        <w:t xml:space="preserve"> Moist Location Fixture (Type E, with Lamp Holder)</w:t>
      </w:r>
    </w:p>
    <w:p w:rsidR="0082083D" w:rsidRPr="0082083D" w:rsidRDefault="0082083D" w:rsidP="0082083D">
      <w:pPr>
        <w:pStyle w:val="AralkYok"/>
        <w:ind w:firstLine="567"/>
        <w:jc w:val="center"/>
        <w:rPr>
          <w:rFonts w:ascii="Times New Roman" w:eastAsia="Times New Roman" w:hAnsi="Times New Roman" w:cs="Times New Roman"/>
          <w:i/>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 xml:space="preserve">At the bottom of the well, there should be one socket next to the lowest lighting fixture. The well must be illuminated so that the interior of the shaft can be easily seen when all floor doors are closed and the well is used as needed. Inside the well, lighting fixtures should be installed at a distance of 1 meter from the bottom, </w:t>
      </w:r>
      <w:proofErr w:type="gramStart"/>
      <w:r w:rsidRPr="0082083D">
        <w:rPr>
          <w:rFonts w:ascii="Times New Roman" w:eastAsia="Times New Roman" w:hAnsi="Times New Roman" w:cs="Times New Roman"/>
          <w:sz w:val="24"/>
          <w:szCs w:val="24"/>
          <w:lang w:eastAsia="tr-TR"/>
        </w:rPr>
        <w:t>0.5</w:t>
      </w:r>
      <w:proofErr w:type="gramEnd"/>
      <w:r w:rsidRPr="0082083D">
        <w:rPr>
          <w:rFonts w:ascii="Times New Roman" w:eastAsia="Times New Roman" w:hAnsi="Times New Roman" w:cs="Times New Roman"/>
          <w:sz w:val="24"/>
          <w:szCs w:val="24"/>
          <w:lang w:eastAsia="tr-TR"/>
        </w:rPr>
        <w:t xml:space="preserve"> meters from the top, and at intervals of at least 7 meters. The lighting fixtures must be Type E watertight, and the installation must be sealed. The lighting circuits for the cabin, well, and machine rooms must be independent from the circuit supplying the machine.</w:t>
      </w:r>
    </w:p>
    <w:p w:rsidR="0082083D" w:rsidRDefault="0082083D" w:rsidP="0082083D">
      <w:pPr>
        <w:pStyle w:val="AralkYok"/>
        <w:ind w:firstLine="567"/>
        <w:rPr>
          <w:rFonts w:ascii="Times New Roman" w:eastAsia="Times New Roman" w:hAnsi="Times New Roman" w:cs="Times New Roman"/>
          <w:bCs/>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b/>
          <w:bCs/>
          <w:sz w:val="24"/>
          <w:szCs w:val="24"/>
          <w:lang w:eastAsia="tr-TR"/>
        </w:rPr>
        <w:t>SOCKET:</w:t>
      </w:r>
      <w:r w:rsidR="0082083D">
        <w:rPr>
          <w:rFonts w:ascii="Times New Roman" w:eastAsia="Times New Roman" w:hAnsi="Times New Roman" w:cs="Times New Roman"/>
          <w:b/>
          <w:bCs/>
          <w:sz w:val="24"/>
          <w:szCs w:val="24"/>
          <w:lang w:eastAsia="tr-TR"/>
        </w:rPr>
        <w:t xml:space="preserve">  </w:t>
      </w:r>
      <w:r w:rsidRPr="0082083D">
        <w:rPr>
          <w:rFonts w:ascii="Times New Roman" w:eastAsia="Times New Roman" w:hAnsi="Times New Roman" w:cs="Times New Roman"/>
          <w:sz w:val="24"/>
          <w:szCs w:val="24"/>
          <w:lang w:eastAsia="tr-TR"/>
        </w:rPr>
        <w:t>According to document C-KYS-T-03 / Rev.01 / Issue Date: 20.10.2004 / Revision Date: 01.09.2005 Page 10/</w:t>
      </w:r>
      <w:proofErr w:type="gramStart"/>
      <w:r w:rsidRPr="0082083D">
        <w:rPr>
          <w:rFonts w:ascii="Times New Roman" w:eastAsia="Times New Roman" w:hAnsi="Times New Roman" w:cs="Times New Roman"/>
          <w:sz w:val="24"/>
          <w:szCs w:val="24"/>
          <w:lang w:eastAsia="tr-TR"/>
        </w:rPr>
        <w:t>30</w:t>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The</w:t>
      </w:r>
      <w:proofErr w:type="gramEnd"/>
      <w:r w:rsidRPr="0082083D">
        <w:rPr>
          <w:rFonts w:ascii="Times New Roman" w:eastAsia="Times New Roman" w:hAnsi="Times New Roman" w:cs="Times New Roman"/>
          <w:sz w:val="24"/>
          <w:szCs w:val="24"/>
          <w:lang w:eastAsia="tr-TR"/>
        </w:rPr>
        <w:t xml:space="preserve"> well bottom socket must be an outdoor type with grounding, protected against dripping water, and mounted at least 1 meter above the floor. It must be installed with a sealed conduit, and cable cross-sections must be sufficient (at least 3 x </w:t>
      </w:r>
      <w:proofErr w:type="gramStart"/>
      <w:r w:rsidRPr="0082083D">
        <w:rPr>
          <w:rFonts w:ascii="Times New Roman" w:eastAsia="Times New Roman" w:hAnsi="Times New Roman" w:cs="Times New Roman"/>
          <w:sz w:val="24"/>
          <w:szCs w:val="24"/>
          <w:lang w:eastAsia="tr-TR"/>
        </w:rPr>
        <w:t>1.5</w:t>
      </w:r>
      <w:proofErr w:type="gramEnd"/>
      <w:r w:rsidRPr="0082083D">
        <w:rPr>
          <w:rFonts w:ascii="Times New Roman" w:eastAsia="Times New Roman" w:hAnsi="Times New Roman" w:cs="Times New Roman"/>
          <w:sz w:val="24"/>
          <w:szCs w:val="24"/>
          <w:lang w:eastAsia="tr-TR"/>
        </w:rPr>
        <w:t xml:space="preserve"> mm²). If a fuse is placed at the end of the lighting circuit, its rating must not exceed 10 A.</w:t>
      </w:r>
      <w:r w:rsidRPr="0082083D">
        <w:rPr>
          <w:rFonts w:ascii="Times New Roman" w:eastAsia="Times New Roman" w:hAnsi="Times New Roman" w:cs="Times New Roman"/>
          <w:sz w:val="24"/>
          <w:szCs w:val="24"/>
          <w:lang w:eastAsia="tr-TR"/>
        </w:rPr>
        <w:br/>
        <w:t>These lighting circuits may be powered either by a separate supply line or by a line separated from the input side of the main switch or switches. Under all conditions, they must be connected through a residual current device (RCD).</w:t>
      </w:r>
    </w:p>
    <w:p w:rsidR="007A2EBD" w:rsidRPr="0082083D" w:rsidRDefault="007A2EBD" w:rsidP="0082083D">
      <w:pPr>
        <w:pStyle w:val="AralkYok"/>
        <w:ind w:firstLine="567"/>
        <w:jc w:val="center"/>
        <w:rPr>
          <w:rFonts w:ascii="Times New Roman" w:hAnsi="Times New Roman" w:cs="Times New Roman"/>
          <w:sz w:val="24"/>
          <w:szCs w:val="24"/>
        </w:rPr>
      </w:pPr>
      <w:r w:rsidRPr="0082083D">
        <w:rPr>
          <w:rFonts w:ascii="Times New Roman" w:hAnsi="Times New Roman" w:cs="Times New Roman"/>
          <w:noProof/>
          <w:sz w:val="24"/>
          <w:szCs w:val="24"/>
          <w:lang w:eastAsia="tr-TR"/>
        </w:rPr>
        <w:drawing>
          <wp:inline distT="0" distB="0" distL="0" distR="0" wp14:anchorId="4BFFB21E" wp14:editId="2B610224">
            <wp:extent cx="1360800" cy="1440000"/>
            <wp:effectExtent l="0" t="0" r="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0800" cy="1440000"/>
                    </a:xfrm>
                    <a:prstGeom prst="rect">
                      <a:avLst/>
                    </a:prstGeom>
                    <a:noFill/>
                    <a:ln>
                      <a:noFill/>
                    </a:ln>
                  </pic:spPr>
                </pic:pic>
              </a:graphicData>
            </a:graphic>
          </wp:inline>
        </w:drawing>
      </w:r>
    </w:p>
    <w:p w:rsidR="006B0E16" w:rsidRPr="0082083D" w:rsidRDefault="006B0E16" w:rsidP="0082083D">
      <w:pPr>
        <w:pStyle w:val="AralkYok"/>
        <w:ind w:firstLine="567"/>
        <w:jc w:val="center"/>
        <w:rPr>
          <w:rFonts w:ascii="Times New Roman" w:eastAsia="Times New Roman" w:hAnsi="Times New Roman" w:cs="Times New Roman"/>
          <w:i/>
          <w:sz w:val="24"/>
          <w:szCs w:val="24"/>
          <w:lang w:eastAsia="tr-TR"/>
        </w:rPr>
      </w:pPr>
      <w:r w:rsidRPr="0082083D">
        <w:rPr>
          <w:rFonts w:ascii="Times New Roman" w:eastAsia="Times New Roman" w:hAnsi="Times New Roman" w:cs="Times New Roman"/>
          <w:bCs/>
          <w:i/>
          <w:sz w:val="24"/>
          <w:szCs w:val="24"/>
          <w:lang w:eastAsia="tr-TR"/>
        </w:rPr>
        <w:t xml:space="preserve">Figure </w:t>
      </w:r>
      <w:proofErr w:type="gramStart"/>
      <w:r w:rsidRPr="0082083D">
        <w:rPr>
          <w:rFonts w:ascii="Times New Roman" w:eastAsia="Times New Roman" w:hAnsi="Times New Roman" w:cs="Times New Roman"/>
          <w:bCs/>
          <w:i/>
          <w:sz w:val="24"/>
          <w:szCs w:val="24"/>
          <w:lang w:eastAsia="tr-TR"/>
        </w:rPr>
        <w:t>17.4</w:t>
      </w:r>
      <w:proofErr w:type="gramEnd"/>
      <w:r w:rsidRPr="0082083D">
        <w:rPr>
          <w:rFonts w:ascii="Times New Roman" w:eastAsia="Times New Roman" w:hAnsi="Times New Roman" w:cs="Times New Roman"/>
          <w:bCs/>
          <w:i/>
          <w:sz w:val="24"/>
          <w:szCs w:val="24"/>
          <w:lang w:eastAsia="tr-TR"/>
        </w:rPr>
        <w:t xml:space="preserve"> Socket Used in Wet Locations</w:t>
      </w:r>
    </w:p>
    <w:p w:rsidR="0082083D" w:rsidRDefault="0082083D" w:rsidP="0082083D">
      <w:pPr>
        <w:pStyle w:val="AralkYok"/>
        <w:ind w:firstLine="567"/>
        <w:rPr>
          <w:rFonts w:ascii="Times New Roman" w:eastAsia="Times New Roman" w:hAnsi="Times New Roman" w:cs="Times New Roman"/>
          <w:bCs/>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ELECTRICAL INSTALLATION INSIDE THE WELL - EMERGENCY STOP BUTTON:</w:t>
      </w:r>
    </w:p>
    <w:p w:rsidR="004C288C" w:rsidRPr="0082083D" w:rsidRDefault="007A2EBD" w:rsidP="0082083D">
      <w:pPr>
        <w:pStyle w:val="AralkYok"/>
        <w:ind w:firstLine="567"/>
        <w:jc w:val="center"/>
        <w:rPr>
          <w:rFonts w:ascii="Times New Roman" w:hAnsi="Times New Roman" w:cs="Times New Roman"/>
          <w:sz w:val="24"/>
          <w:szCs w:val="24"/>
        </w:rPr>
      </w:pPr>
      <w:r w:rsidRPr="0082083D">
        <w:rPr>
          <w:rFonts w:ascii="Times New Roman" w:hAnsi="Times New Roman" w:cs="Times New Roman"/>
          <w:noProof/>
          <w:sz w:val="24"/>
          <w:szCs w:val="24"/>
          <w:lang w:eastAsia="tr-TR"/>
        </w:rPr>
        <w:drawing>
          <wp:inline distT="0" distB="0" distL="0" distR="0" wp14:anchorId="439BDF5E" wp14:editId="4DD4ED24">
            <wp:extent cx="3448050" cy="1430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408" cy="1440344"/>
                    </a:xfrm>
                    <a:prstGeom prst="rect">
                      <a:avLst/>
                    </a:prstGeom>
                    <a:noFill/>
                    <a:ln>
                      <a:noFill/>
                    </a:ln>
                  </pic:spPr>
                </pic:pic>
              </a:graphicData>
            </a:graphic>
          </wp:inline>
        </w:drawing>
      </w:r>
    </w:p>
    <w:p w:rsidR="006B0E16" w:rsidRPr="0082083D" w:rsidRDefault="006B0E16" w:rsidP="0082083D">
      <w:pPr>
        <w:pStyle w:val="AralkYok"/>
        <w:ind w:firstLine="567"/>
        <w:jc w:val="center"/>
        <w:rPr>
          <w:rFonts w:ascii="Times New Roman" w:eastAsia="Times New Roman" w:hAnsi="Times New Roman" w:cs="Times New Roman"/>
          <w:i/>
          <w:sz w:val="24"/>
          <w:szCs w:val="24"/>
          <w:lang w:eastAsia="tr-TR"/>
        </w:rPr>
      </w:pPr>
      <w:r w:rsidRPr="0082083D">
        <w:rPr>
          <w:rFonts w:ascii="Times New Roman" w:eastAsia="Times New Roman" w:hAnsi="Times New Roman" w:cs="Times New Roman"/>
          <w:bCs/>
          <w:i/>
          <w:sz w:val="24"/>
          <w:szCs w:val="24"/>
          <w:lang w:eastAsia="tr-TR"/>
        </w:rPr>
        <w:t xml:space="preserve">Figure </w:t>
      </w:r>
      <w:proofErr w:type="gramStart"/>
      <w:r w:rsidRPr="0082083D">
        <w:rPr>
          <w:rFonts w:ascii="Times New Roman" w:eastAsia="Times New Roman" w:hAnsi="Times New Roman" w:cs="Times New Roman"/>
          <w:bCs/>
          <w:i/>
          <w:sz w:val="24"/>
          <w:szCs w:val="24"/>
          <w:lang w:eastAsia="tr-TR"/>
        </w:rPr>
        <w:t>17.5</w:t>
      </w:r>
      <w:proofErr w:type="gramEnd"/>
      <w:r w:rsidRPr="0082083D">
        <w:rPr>
          <w:rFonts w:ascii="Times New Roman" w:eastAsia="Times New Roman" w:hAnsi="Times New Roman" w:cs="Times New Roman"/>
          <w:bCs/>
          <w:i/>
          <w:sz w:val="24"/>
          <w:szCs w:val="24"/>
          <w:lang w:eastAsia="tr-TR"/>
        </w:rPr>
        <w:t xml:space="preserve"> Emergency Stop Button and Revision Key</w:t>
      </w:r>
    </w:p>
    <w:p w:rsidR="006B0E16" w:rsidRPr="0082083D"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lastRenderedPageBreak/>
        <w:t>The electrical installation inside the well, including connections, terminals, and connectors, must be housed within dedicated panels, junction boxes, or cabinets designed for this purpose. To ensure uninterrupted mechanical protection, the protective sheaths of conductors and cables must extend into the switch boxes or equipment enclosures or terminate within suitable cable glands. If there is a risk of damage due to moving parts or sharp edges of enclosures, the conductors leading to the electrical safety devices must be mechanically protected.</w:t>
      </w:r>
    </w:p>
    <w:p w:rsidR="0082083D"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Conductors and cables used in the machine room, sheave room, and elevator shaft (except the cabin flexible cable) must be selected according to TS standards and installed inside metal or plastic conduits or ducts.</w:t>
      </w:r>
    </w:p>
    <w:p w:rsidR="006B0E16" w:rsidRPr="0082083D" w:rsidRDefault="006B0E16" w:rsidP="0082083D">
      <w:pPr>
        <w:pStyle w:val="AralkYok"/>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br/>
      </w:r>
      <w:r w:rsidR="0082083D">
        <w:rPr>
          <w:rFonts w:ascii="Times New Roman" w:eastAsia="Times New Roman" w:hAnsi="Times New Roman" w:cs="Times New Roman"/>
          <w:sz w:val="24"/>
          <w:szCs w:val="24"/>
          <w:lang w:eastAsia="tr-TR"/>
        </w:rPr>
        <w:t xml:space="preserve">          </w:t>
      </w:r>
      <w:r w:rsidRPr="0082083D">
        <w:rPr>
          <w:rFonts w:ascii="Times New Roman" w:eastAsia="Times New Roman" w:hAnsi="Times New Roman" w:cs="Times New Roman"/>
          <w:sz w:val="24"/>
          <w:szCs w:val="24"/>
          <w:lang w:eastAsia="tr-TR"/>
        </w:rPr>
        <w:t>The cross-sectional area of conductors for electrical safety devices on doors must not be less than 0.75 mm². The energized parts of safety contacts must be enclosed within a protective housing. Wear of conductor material must not cause short circuits in the contacts.</w:t>
      </w:r>
    </w:p>
    <w:p w:rsidR="0082083D" w:rsidRDefault="0082083D" w:rsidP="0082083D">
      <w:pPr>
        <w:pStyle w:val="AralkYok"/>
        <w:ind w:firstLine="567"/>
        <w:jc w:val="both"/>
        <w:rPr>
          <w:rFonts w:ascii="Times New Roman" w:eastAsia="Times New Roman" w:hAnsi="Times New Roman" w:cs="Times New Roman"/>
          <w:sz w:val="24"/>
          <w:szCs w:val="24"/>
          <w:lang w:eastAsia="tr-TR"/>
        </w:rPr>
      </w:pPr>
    </w:p>
    <w:p w:rsidR="006B0E16"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To ensure the safety of personnel working or cleaning inside the well, a stable stop switch that can disable and keep the elevator out of service must be installed in two positions accessible from the entrance door to the lower well pit. This switch must be tested to confirm it functions properly for its intended purpose. The emergency stop button must be mounted at a height easily accessible and sufficiently distant from moving parts inside the well. The installation must be watertight.</w:t>
      </w:r>
    </w:p>
    <w:p w:rsidR="0082083D" w:rsidRPr="0082083D" w:rsidRDefault="0082083D" w:rsidP="0082083D">
      <w:pPr>
        <w:pStyle w:val="AralkYok"/>
        <w:ind w:firstLine="567"/>
        <w:jc w:val="both"/>
        <w:rPr>
          <w:rFonts w:ascii="Times New Roman" w:eastAsia="Times New Roman" w:hAnsi="Times New Roman" w:cs="Times New Roman"/>
          <w:sz w:val="24"/>
          <w:szCs w:val="24"/>
          <w:lang w:eastAsia="tr-TR"/>
        </w:rPr>
      </w:pPr>
    </w:p>
    <w:p w:rsidR="0082083D"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Electrical installations in the cabin top and well must be properly arranged.</w:t>
      </w:r>
      <w:r w:rsidRPr="0082083D">
        <w:rPr>
          <w:rFonts w:ascii="Times New Roman" w:eastAsia="Times New Roman" w:hAnsi="Times New Roman" w:cs="Times New Roman"/>
          <w:sz w:val="24"/>
          <w:szCs w:val="24"/>
          <w:lang w:eastAsia="tr-TR"/>
        </w:rPr>
        <w:br/>
        <w:t>Exposed cables must be secured, exposed splice points covered, and placed inside junction boxes. Exposed cables should be routed inside conduits. Uninsulated cable sections must be protected.</w:t>
      </w:r>
      <w:r w:rsidRPr="0082083D">
        <w:rPr>
          <w:rFonts w:ascii="Times New Roman" w:eastAsia="Times New Roman" w:hAnsi="Times New Roman" w:cs="Times New Roman"/>
          <w:sz w:val="24"/>
          <w:szCs w:val="24"/>
          <w:lang w:eastAsia="tr-TR"/>
        </w:rPr>
        <w:br/>
      </w:r>
      <w:r w:rsidR="0082083D">
        <w:rPr>
          <w:rFonts w:ascii="Times New Roman" w:eastAsia="Times New Roman" w:hAnsi="Times New Roman" w:cs="Times New Roman"/>
          <w:sz w:val="24"/>
          <w:szCs w:val="24"/>
          <w:lang w:eastAsia="tr-TR"/>
        </w:rPr>
        <w:t xml:space="preserve">         </w:t>
      </w:r>
    </w:p>
    <w:p w:rsidR="006B0E16" w:rsidRPr="0082083D"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Cable connection splices on the cabin top must be placed inside terminal boxes with covers securely attached. Single insulated cables on the cabin top must be double insulated or placed inside spiral or cable ducts. A grounded socket must be installed and functional on the cabin top. (If available) The unprotected lamp/socket on the cabin top maintenance control must be watertight. The cabin top ventilation fan must be enclosed within a protective housing.</w:t>
      </w:r>
    </w:p>
    <w:p w:rsidR="0082083D" w:rsidRDefault="0082083D" w:rsidP="0082083D">
      <w:pPr>
        <w:pStyle w:val="AralkYok"/>
        <w:ind w:firstLine="567"/>
        <w:jc w:val="both"/>
        <w:rPr>
          <w:rFonts w:ascii="Times New Roman" w:eastAsia="Times New Roman" w:hAnsi="Times New Roman" w:cs="Times New Roman"/>
          <w:sz w:val="24"/>
          <w:szCs w:val="24"/>
          <w:lang w:eastAsia="tr-TR"/>
        </w:rPr>
      </w:pPr>
    </w:p>
    <w:p w:rsidR="006B0E16" w:rsidRPr="0082083D" w:rsidRDefault="006B0E16" w:rsidP="0082083D">
      <w:pPr>
        <w:pStyle w:val="AralkYok"/>
        <w:ind w:firstLine="567"/>
        <w:jc w:val="both"/>
        <w:rPr>
          <w:rFonts w:ascii="Times New Roman" w:eastAsia="Times New Roman" w:hAnsi="Times New Roman" w:cs="Times New Roman"/>
          <w:sz w:val="24"/>
          <w:szCs w:val="24"/>
          <w:lang w:eastAsia="tr-TR"/>
        </w:rPr>
      </w:pPr>
      <w:proofErr w:type="gramStart"/>
      <w:r w:rsidRPr="0082083D">
        <w:rPr>
          <w:rFonts w:ascii="Times New Roman" w:eastAsia="Times New Roman" w:hAnsi="Times New Roman" w:cs="Times New Roman"/>
          <w:sz w:val="24"/>
          <w:szCs w:val="24"/>
          <w:lang w:eastAsia="tr-TR"/>
        </w:rPr>
        <w:t>(</w:t>
      </w:r>
      <w:proofErr w:type="gramEnd"/>
      <w:r w:rsidRPr="0082083D">
        <w:rPr>
          <w:rFonts w:ascii="Times New Roman" w:eastAsia="Times New Roman" w:hAnsi="Times New Roman" w:cs="Times New Roman"/>
          <w:sz w:val="24"/>
          <w:szCs w:val="24"/>
          <w:lang w:eastAsia="tr-TR"/>
        </w:rPr>
        <w:t>Protection against direct contact with elevator shaft installations must be provided by enclosures with at least IP2X protection rating. All other connections, terminals, and connectors must be housed within panels, junction boxes, or cabinets designed for this purpose. (Clause 5.10.1.2.2 TS EN 81-20)</w:t>
      </w:r>
      <w:proofErr w:type="gramStart"/>
      <w:r w:rsidRPr="0082083D">
        <w:rPr>
          <w:rFonts w:ascii="Times New Roman" w:eastAsia="Times New Roman" w:hAnsi="Times New Roman" w:cs="Times New Roman"/>
          <w:sz w:val="24"/>
          <w:szCs w:val="24"/>
          <w:lang w:eastAsia="tr-TR"/>
        </w:rPr>
        <w:t>)</w:t>
      </w:r>
      <w:proofErr w:type="gramEnd"/>
    </w:p>
    <w:p w:rsidR="0082083D" w:rsidRDefault="0082083D" w:rsidP="0082083D">
      <w:pPr>
        <w:pStyle w:val="AralkYok"/>
        <w:ind w:firstLine="567"/>
        <w:jc w:val="both"/>
        <w:rPr>
          <w:rFonts w:ascii="Times New Roman" w:eastAsia="Times New Roman" w:hAnsi="Times New Roman" w:cs="Times New Roman"/>
          <w:sz w:val="24"/>
          <w:szCs w:val="24"/>
          <w:lang w:eastAsia="tr-TR"/>
        </w:rPr>
      </w:pPr>
    </w:p>
    <w:p w:rsidR="006B0E16" w:rsidRPr="0082083D" w:rsidRDefault="006B0E16" w:rsidP="0082083D">
      <w:pPr>
        <w:pStyle w:val="AralkYok"/>
        <w:ind w:firstLine="567"/>
        <w:jc w:val="both"/>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 xml:space="preserve">If double-insulated cables are not used for the well electrical installation, the cables must be routed through protective conduits or pipes. Double-insulated installations must be supported and arranged neatly by means of a guide wire or rope. Cables used in safety circuits must have a minimum cross-sectional area of 0.75 mm². A grounding busbar must be created using at least </w:t>
      </w:r>
      <w:proofErr w:type="gramStart"/>
      <w:r w:rsidRPr="0082083D">
        <w:rPr>
          <w:rFonts w:ascii="Times New Roman" w:eastAsia="Times New Roman" w:hAnsi="Times New Roman" w:cs="Times New Roman"/>
          <w:sz w:val="24"/>
          <w:szCs w:val="24"/>
          <w:lang w:eastAsia="tr-TR"/>
        </w:rPr>
        <w:t>2.5</w:t>
      </w:r>
      <w:proofErr w:type="gramEnd"/>
      <w:r w:rsidRPr="0082083D">
        <w:rPr>
          <w:rFonts w:ascii="Times New Roman" w:eastAsia="Times New Roman" w:hAnsi="Times New Roman" w:cs="Times New Roman"/>
          <w:sz w:val="24"/>
          <w:szCs w:val="24"/>
          <w:lang w:eastAsia="tr-TR"/>
        </w:rPr>
        <w:t xml:space="preserve"> mm² yellow-green grounding cable.</w:t>
      </w:r>
    </w:p>
    <w:p w:rsidR="00491B08" w:rsidRPr="0082083D" w:rsidRDefault="00491B08" w:rsidP="0082083D">
      <w:pPr>
        <w:pStyle w:val="AralkYok"/>
        <w:ind w:firstLine="567"/>
        <w:rPr>
          <w:rFonts w:ascii="Times New Roman" w:hAnsi="Times New Roman" w:cs="Times New Roman"/>
          <w:sz w:val="24"/>
          <w:szCs w:val="24"/>
        </w:rPr>
      </w:pPr>
    </w:p>
    <w:p w:rsidR="00491B08" w:rsidRDefault="00491B08"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Pr="0082083D" w:rsidRDefault="0082083D" w:rsidP="0082083D">
      <w:pPr>
        <w:pStyle w:val="AralkYok"/>
        <w:ind w:firstLine="567"/>
        <w:rPr>
          <w:rFonts w:ascii="Times New Roman" w:hAnsi="Times New Roman" w:cs="Times New Roman"/>
          <w:sz w:val="24"/>
          <w:szCs w:val="24"/>
        </w:rPr>
      </w:pPr>
    </w:p>
    <w:p w:rsidR="00491B08" w:rsidRPr="0082083D" w:rsidRDefault="00491B08" w:rsidP="0082083D">
      <w:pPr>
        <w:pStyle w:val="AralkYok"/>
        <w:ind w:firstLine="567"/>
        <w:rPr>
          <w:rFonts w:ascii="Times New Roman" w:hAnsi="Times New Roman" w:cs="Times New Roman"/>
          <w:sz w:val="24"/>
          <w:szCs w:val="24"/>
        </w:rPr>
      </w:pPr>
    </w:p>
    <w:p w:rsidR="006B0E16" w:rsidRDefault="006B0E16" w:rsidP="0082083D">
      <w:pPr>
        <w:pStyle w:val="AralkYok"/>
        <w:ind w:firstLine="567"/>
        <w:jc w:val="center"/>
        <w:rPr>
          <w:rStyle w:val="Gl"/>
          <w:rFonts w:ascii="Times New Roman" w:hAnsi="Times New Roman" w:cs="Times New Roman"/>
          <w:i/>
          <w:sz w:val="24"/>
          <w:szCs w:val="24"/>
        </w:rPr>
      </w:pPr>
      <w:r w:rsidRPr="0082083D">
        <w:rPr>
          <w:rStyle w:val="Gl"/>
          <w:rFonts w:ascii="Times New Roman" w:hAnsi="Times New Roman" w:cs="Times New Roman"/>
          <w:i/>
          <w:sz w:val="24"/>
          <w:szCs w:val="24"/>
        </w:rPr>
        <w:lastRenderedPageBreak/>
        <w:t>ABILITY TO PERFORM INSPECTIONS OF ALL ELECTRICAL AND SAFETY EQUIPMENT LOCATED AT THE BOTTOM OF THE WELL</w:t>
      </w:r>
    </w:p>
    <w:p w:rsidR="0082083D" w:rsidRPr="0082083D" w:rsidRDefault="0082083D" w:rsidP="0082083D">
      <w:pPr>
        <w:pStyle w:val="AralkYok"/>
        <w:ind w:firstLine="567"/>
        <w:jc w:val="center"/>
        <w:rPr>
          <w:rFonts w:ascii="Times New Roman" w:hAnsi="Times New Roman" w:cs="Times New Roman"/>
          <w:i/>
          <w:sz w:val="24"/>
          <w:szCs w:val="24"/>
        </w:rPr>
      </w:pPr>
    </w:p>
    <w:p w:rsidR="006B0E16" w:rsidRDefault="006B0E16" w:rsidP="0082083D">
      <w:pPr>
        <w:pStyle w:val="AralkYok"/>
        <w:ind w:firstLine="567"/>
        <w:rPr>
          <w:rFonts w:ascii="Times New Roman" w:hAnsi="Times New Roman" w:cs="Times New Roman"/>
          <w:sz w:val="24"/>
          <w:szCs w:val="24"/>
        </w:rPr>
      </w:pPr>
      <w:r w:rsidRPr="0082083D">
        <w:rPr>
          <w:rFonts w:ascii="Times New Roman" w:hAnsi="Times New Roman" w:cs="Times New Roman"/>
          <w:sz w:val="24"/>
          <w:szCs w:val="24"/>
        </w:rPr>
        <w:t>Inspection of electrical and safety equipment located at the bottom of the well is of great importance for safety. Inspections performed in areas such as elevator shafts must be conducted in accordance with standards such as TS EN 81-1.</w:t>
      </w:r>
    </w:p>
    <w:p w:rsidR="0082083D" w:rsidRPr="0082083D" w:rsidRDefault="0082083D" w:rsidP="0082083D">
      <w:pPr>
        <w:pStyle w:val="AralkYok"/>
        <w:ind w:firstLine="567"/>
        <w:rPr>
          <w:rFonts w:ascii="Times New Roman" w:hAnsi="Times New Roman" w:cs="Times New Roman"/>
          <w:sz w:val="24"/>
          <w:szCs w:val="24"/>
        </w:rPr>
      </w:pPr>
    </w:p>
    <w:p w:rsidR="006B0E16" w:rsidRDefault="006B0E16" w:rsidP="0082083D">
      <w:pPr>
        <w:pStyle w:val="AralkYok"/>
        <w:ind w:firstLine="567"/>
        <w:rPr>
          <w:rFonts w:ascii="Times New Roman" w:hAnsi="Times New Roman" w:cs="Times New Roman"/>
          <w:sz w:val="24"/>
          <w:szCs w:val="24"/>
        </w:rPr>
      </w:pPr>
      <w:r w:rsidRPr="0082083D">
        <w:rPr>
          <w:rFonts w:ascii="Times New Roman" w:hAnsi="Times New Roman" w:cs="Times New Roman"/>
          <w:sz w:val="24"/>
          <w:szCs w:val="24"/>
        </w:rPr>
        <w:t>Some key points to consider during these inspections are:</w:t>
      </w:r>
    </w:p>
    <w:p w:rsidR="0082083D" w:rsidRPr="0082083D" w:rsidRDefault="0082083D" w:rsidP="0082083D">
      <w:pPr>
        <w:pStyle w:val="AralkYok"/>
        <w:ind w:firstLine="567"/>
        <w:rPr>
          <w:rFonts w:ascii="Times New Roman" w:hAnsi="Times New Roman" w:cs="Times New Roman"/>
          <w:sz w:val="24"/>
          <w:szCs w:val="24"/>
        </w:rPr>
      </w:pPr>
    </w:p>
    <w:p w:rsidR="006B0E16" w:rsidRPr="0082083D" w:rsidRDefault="006B0E16" w:rsidP="0082083D">
      <w:pPr>
        <w:pStyle w:val="AralkYok"/>
        <w:numPr>
          <w:ilvl w:val="0"/>
          <w:numId w:val="12"/>
        </w:numPr>
        <w:rPr>
          <w:rFonts w:ascii="Times New Roman" w:hAnsi="Times New Roman" w:cs="Times New Roman"/>
          <w:sz w:val="24"/>
          <w:szCs w:val="24"/>
        </w:rPr>
      </w:pPr>
      <w:r w:rsidRPr="0082083D">
        <w:rPr>
          <w:rStyle w:val="Gl"/>
          <w:rFonts w:ascii="Times New Roman" w:hAnsi="Times New Roman" w:cs="Times New Roman"/>
          <w:sz w:val="24"/>
          <w:szCs w:val="24"/>
        </w:rPr>
        <w:t>Safety measures before entering the well:</w:t>
      </w:r>
      <w:r w:rsidRPr="0082083D">
        <w:rPr>
          <w:rFonts w:ascii="Times New Roman" w:hAnsi="Times New Roman" w:cs="Times New Roman"/>
          <w:sz w:val="24"/>
          <w:szCs w:val="24"/>
        </w:rPr>
        <w:t xml:space="preserve"> The safety contact of the landing door must be checked before entering the well.</w:t>
      </w:r>
    </w:p>
    <w:p w:rsidR="006B0E16" w:rsidRPr="0082083D" w:rsidRDefault="006B0E16" w:rsidP="0082083D">
      <w:pPr>
        <w:pStyle w:val="AralkYok"/>
        <w:numPr>
          <w:ilvl w:val="0"/>
          <w:numId w:val="12"/>
        </w:numPr>
        <w:rPr>
          <w:rFonts w:ascii="Times New Roman" w:hAnsi="Times New Roman" w:cs="Times New Roman"/>
          <w:sz w:val="24"/>
          <w:szCs w:val="24"/>
        </w:rPr>
      </w:pPr>
      <w:r w:rsidRPr="0082083D">
        <w:rPr>
          <w:rStyle w:val="Gl"/>
          <w:rFonts w:ascii="Times New Roman" w:hAnsi="Times New Roman" w:cs="Times New Roman"/>
          <w:sz w:val="24"/>
          <w:szCs w:val="24"/>
        </w:rPr>
        <w:t>Electrical safety:</w:t>
      </w:r>
      <w:r w:rsidRPr="0082083D">
        <w:rPr>
          <w:rFonts w:ascii="Times New Roman" w:hAnsi="Times New Roman" w:cs="Times New Roman"/>
          <w:sz w:val="24"/>
          <w:szCs w:val="24"/>
        </w:rPr>
        <w:t xml:space="preserve"> Before performing panel-related tests in the machine room, it must be verified with a low voltage detector whether there is any electrical leakage.</w:t>
      </w:r>
    </w:p>
    <w:p w:rsidR="006B0E16" w:rsidRPr="0082083D" w:rsidRDefault="006B0E16" w:rsidP="0082083D">
      <w:pPr>
        <w:pStyle w:val="AralkYok"/>
        <w:numPr>
          <w:ilvl w:val="0"/>
          <w:numId w:val="12"/>
        </w:numPr>
        <w:rPr>
          <w:rFonts w:ascii="Times New Roman" w:hAnsi="Times New Roman" w:cs="Times New Roman"/>
          <w:sz w:val="24"/>
          <w:szCs w:val="24"/>
        </w:rPr>
      </w:pPr>
      <w:r w:rsidRPr="0082083D">
        <w:rPr>
          <w:rStyle w:val="Gl"/>
          <w:rFonts w:ascii="Times New Roman" w:hAnsi="Times New Roman" w:cs="Times New Roman"/>
          <w:sz w:val="24"/>
          <w:szCs w:val="24"/>
        </w:rPr>
        <w:t>Lighting and visibility:</w:t>
      </w:r>
      <w:r w:rsidRPr="0082083D">
        <w:rPr>
          <w:rFonts w:ascii="Times New Roman" w:hAnsi="Times New Roman" w:cs="Times New Roman"/>
          <w:sz w:val="24"/>
          <w:szCs w:val="24"/>
        </w:rPr>
        <w:t xml:space="preserve"> The well interior must be sufficiently illuminated and arranged to avoid creating risks.</w:t>
      </w:r>
    </w:p>
    <w:p w:rsidR="006B0E16" w:rsidRPr="0082083D" w:rsidRDefault="006B0E16" w:rsidP="0082083D">
      <w:pPr>
        <w:pStyle w:val="AralkYok"/>
        <w:numPr>
          <w:ilvl w:val="0"/>
          <w:numId w:val="12"/>
        </w:numPr>
        <w:rPr>
          <w:rFonts w:ascii="Times New Roman" w:hAnsi="Times New Roman" w:cs="Times New Roman"/>
          <w:sz w:val="24"/>
          <w:szCs w:val="24"/>
        </w:rPr>
      </w:pPr>
      <w:r w:rsidRPr="0082083D">
        <w:rPr>
          <w:rStyle w:val="Gl"/>
          <w:rFonts w:ascii="Times New Roman" w:hAnsi="Times New Roman" w:cs="Times New Roman"/>
          <w:sz w:val="24"/>
          <w:szCs w:val="24"/>
        </w:rPr>
        <w:t>Safety buttons:</w:t>
      </w:r>
      <w:r w:rsidRPr="0082083D">
        <w:rPr>
          <w:rFonts w:ascii="Times New Roman" w:hAnsi="Times New Roman" w:cs="Times New Roman"/>
          <w:sz w:val="24"/>
          <w:szCs w:val="24"/>
        </w:rPr>
        <w:t xml:space="preserve"> The emergency stop button and revision button must be tested to ensure they are functional.</w:t>
      </w:r>
    </w:p>
    <w:p w:rsidR="006B0E16" w:rsidRPr="0082083D" w:rsidRDefault="006B0E16" w:rsidP="0082083D">
      <w:pPr>
        <w:pStyle w:val="AralkYok"/>
        <w:numPr>
          <w:ilvl w:val="0"/>
          <w:numId w:val="12"/>
        </w:numPr>
        <w:rPr>
          <w:rFonts w:ascii="Times New Roman" w:hAnsi="Times New Roman" w:cs="Times New Roman"/>
          <w:sz w:val="24"/>
          <w:szCs w:val="24"/>
        </w:rPr>
      </w:pPr>
      <w:r w:rsidRPr="0082083D">
        <w:rPr>
          <w:rStyle w:val="Gl"/>
          <w:rFonts w:ascii="Times New Roman" w:hAnsi="Times New Roman" w:cs="Times New Roman"/>
          <w:sz w:val="24"/>
          <w:szCs w:val="24"/>
        </w:rPr>
        <w:t>Grounding checks:</w:t>
      </w:r>
      <w:r w:rsidRPr="0082083D">
        <w:rPr>
          <w:rFonts w:ascii="Times New Roman" w:hAnsi="Times New Roman" w:cs="Times New Roman"/>
          <w:sz w:val="24"/>
          <w:szCs w:val="24"/>
        </w:rPr>
        <w:t xml:space="preserve"> All grounding systems must be ensured to be independent from each other. (17.1) A</w:t>
      </w:r>
    </w:p>
    <w:p w:rsidR="006B0E16" w:rsidRPr="0082083D" w:rsidRDefault="006B0E16" w:rsidP="0082083D">
      <w:pPr>
        <w:pStyle w:val="AralkYok"/>
        <w:ind w:firstLine="567"/>
        <w:rPr>
          <w:rFonts w:ascii="Times New Roman" w:hAnsi="Times New Roman" w:cs="Times New Roman"/>
          <w:sz w:val="24"/>
          <w:szCs w:val="24"/>
        </w:rPr>
      </w:pPr>
      <w:r w:rsidRPr="0082083D">
        <w:rPr>
          <w:rFonts w:ascii="Times New Roman" w:hAnsi="Times New Roman" w:cs="Times New Roman"/>
          <w:sz w:val="24"/>
          <w:szCs w:val="24"/>
        </w:rPr>
        <w:t>Recommended equipment for electrical and safety inspections at the bottom of the well includes: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Personal Protective Equipment (PPE):</w:t>
      </w:r>
      <w:r w:rsidRPr="0082083D">
        <w:rPr>
          <w:rFonts w:ascii="Times New Roman" w:hAnsi="Times New Roman" w:cs="Times New Roman"/>
          <w:sz w:val="24"/>
          <w:szCs w:val="24"/>
        </w:rPr>
        <w:t xml:space="preserve"> Helmet, insulating gloves, protective goggles, and safety shoes.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Electrical Testing Devices:</w:t>
      </w:r>
      <w:r w:rsidRPr="0082083D">
        <w:rPr>
          <w:rFonts w:ascii="Times New Roman" w:hAnsi="Times New Roman" w:cs="Times New Roman"/>
          <w:sz w:val="24"/>
          <w:szCs w:val="24"/>
        </w:rPr>
        <w:t xml:space="preserve"> Low voltage detector, multimeter, insulation tester.</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Lighting Equipment:</w:t>
      </w:r>
      <w:r w:rsidRPr="0082083D">
        <w:rPr>
          <w:rFonts w:ascii="Times New Roman" w:hAnsi="Times New Roman" w:cs="Times New Roman"/>
          <w:sz w:val="24"/>
          <w:szCs w:val="24"/>
        </w:rPr>
        <w:t xml:space="preserve"> Portable LED lamps, lamp holders.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Safety Buttons and Testing Devices:</w:t>
      </w:r>
      <w:r w:rsidRPr="0082083D">
        <w:rPr>
          <w:rFonts w:ascii="Times New Roman" w:hAnsi="Times New Roman" w:cs="Times New Roman"/>
          <w:sz w:val="24"/>
          <w:szCs w:val="24"/>
        </w:rPr>
        <w:t xml:space="preserve"> Emergency stop button, revision button test devices.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Grounding Testing Devices:</w:t>
      </w:r>
      <w:r w:rsidRPr="0082083D">
        <w:rPr>
          <w:rFonts w:ascii="Times New Roman" w:hAnsi="Times New Roman" w:cs="Times New Roman"/>
          <w:sz w:val="24"/>
          <w:szCs w:val="24"/>
        </w:rPr>
        <w:t xml:space="preserve"> Ground resistance meters.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Communication and Warning Systems:</w:t>
      </w:r>
      <w:r w:rsidRPr="0082083D">
        <w:rPr>
          <w:rFonts w:ascii="Times New Roman" w:hAnsi="Times New Roman" w:cs="Times New Roman"/>
          <w:sz w:val="24"/>
          <w:szCs w:val="24"/>
        </w:rPr>
        <w:t xml:space="preserve"> Emergency communication devices, warning signs.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Inspection and Maintenance Tools:</w:t>
      </w:r>
      <w:r w:rsidRPr="0082083D">
        <w:rPr>
          <w:rFonts w:ascii="Times New Roman" w:hAnsi="Times New Roman" w:cs="Times New Roman"/>
          <w:sz w:val="24"/>
          <w:szCs w:val="24"/>
        </w:rPr>
        <w:t xml:space="preserve"> Inspection tapes, maintenance controls.</w:t>
      </w:r>
    </w:p>
    <w:p w:rsidR="0082083D" w:rsidRDefault="0082083D" w:rsidP="0082083D">
      <w:pPr>
        <w:pStyle w:val="AralkYok"/>
        <w:ind w:left="1287"/>
        <w:rPr>
          <w:rFonts w:ascii="Times New Roman" w:hAnsi="Times New Roman" w:cs="Times New Roman"/>
          <w:sz w:val="24"/>
          <w:szCs w:val="24"/>
        </w:rPr>
      </w:pPr>
    </w:p>
    <w:p w:rsidR="006B0E16" w:rsidRPr="0082083D" w:rsidRDefault="006B0E16" w:rsidP="0082083D">
      <w:pPr>
        <w:pStyle w:val="AralkYok"/>
        <w:ind w:firstLine="1287"/>
        <w:rPr>
          <w:rFonts w:ascii="Times New Roman" w:hAnsi="Times New Roman" w:cs="Times New Roman"/>
          <w:sz w:val="24"/>
          <w:szCs w:val="24"/>
        </w:rPr>
      </w:pPr>
      <w:r w:rsidRPr="0082083D">
        <w:rPr>
          <w:rFonts w:ascii="Times New Roman" w:hAnsi="Times New Roman" w:cs="Times New Roman"/>
          <w:sz w:val="24"/>
          <w:szCs w:val="24"/>
        </w:rPr>
        <w:t>The equipment used at the bottom of the well must comply with international standards such as ISO and EN, as well as occupational health and safety regulations in Turkey. Some important standards are:</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ISO 16530-1:</w:t>
      </w:r>
      <w:r w:rsidRPr="0082083D">
        <w:rPr>
          <w:rFonts w:ascii="Times New Roman" w:hAnsi="Times New Roman" w:cs="Times New Roman"/>
          <w:sz w:val="24"/>
          <w:szCs w:val="24"/>
        </w:rPr>
        <w:t xml:space="preserve"> Specifies requirements for maintaining the integrity of the well throughout its lifecycle.</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ISO 10423:</w:t>
      </w:r>
      <w:r w:rsidRPr="0082083D">
        <w:rPr>
          <w:rFonts w:ascii="Times New Roman" w:hAnsi="Times New Roman" w:cs="Times New Roman"/>
          <w:sz w:val="24"/>
          <w:szCs w:val="24"/>
        </w:rPr>
        <w:t xml:space="preserve"> Covers standards for drilling and production equipment such as explosion preventers and pressure control devices.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TS EN 81-20 and TS EN 81-50:</w:t>
      </w:r>
      <w:r w:rsidRPr="0082083D">
        <w:rPr>
          <w:rFonts w:ascii="Times New Roman" w:hAnsi="Times New Roman" w:cs="Times New Roman"/>
          <w:sz w:val="24"/>
          <w:szCs w:val="24"/>
        </w:rPr>
        <w:t xml:space="preserve"> European standards defining safety requirements for elevator shafts.</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Regulation on Health and Safety Conditions in the Use of Work Equipment:</w:t>
      </w:r>
      <w:r w:rsidRPr="0082083D">
        <w:rPr>
          <w:rFonts w:ascii="Times New Roman" w:hAnsi="Times New Roman" w:cs="Times New Roman"/>
          <w:sz w:val="24"/>
          <w:szCs w:val="24"/>
        </w:rPr>
        <w:t xml:space="preserve"> Sets minimum requirements for the safe use of work equipment in Turkey.</w:t>
      </w:r>
    </w:p>
    <w:p w:rsidR="006B0E16" w:rsidRPr="0082083D" w:rsidRDefault="006B0E16" w:rsidP="0082083D">
      <w:pPr>
        <w:pStyle w:val="AralkYok"/>
        <w:numPr>
          <w:ilvl w:val="0"/>
          <w:numId w:val="13"/>
        </w:numPr>
        <w:rPr>
          <w:rFonts w:ascii="Times New Roman" w:hAnsi="Times New Roman" w:cs="Times New Roman"/>
          <w:sz w:val="24"/>
          <w:szCs w:val="24"/>
        </w:rPr>
      </w:pPr>
      <w:r w:rsidRPr="0082083D">
        <w:rPr>
          <w:rStyle w:val="Gl"/>
          <w:rFonts w:ascii="Times New Roman" w:hAnsi="Times New Roman" w:cs="Times New Roman"/>
          <w:sz w:val="24"/>
          <w:szCs w:val="24"/>
        </w:rPr>
        <w:t>Occupational Instruction - Well Foundation Workers Occupational Safety Instruction:</w:t>
      </w:r>
      <w:r w:rsidRPr="0082083D">
        <w:rPr>
          <w:rFonts w:ascii="Times New Roman" w:hAnsi="Times New Roman" w:cs="Times New Roman"/>
          <w:sz w:val="24"/>
          <w:szCs w:val="24"/>
        </w:rPr>
        <w:t xml:space="preserve"> Contains occupational health and safety rules to be followed in well foundation work.</w:t>
      </w:r>
    </w:p>
    <w:p w:rsidR="00491B08" w:rsidRPr="0082083D" w:rsidRDefault="00491B08" w:rsidP="0082083D">
      <w:pPr>
        <w:pStyle w:val="AralkYok"/>
        <w:ind w:firstLine="567"/>
        <w:rPr>
          <w:rFonts w:ascii="Times New Roman" w:hAnsi="Times New Roman" w:cs="Times New Roman"/>
          <w:sz w:val="24"/>
          <w:szCs w:val="24"/>
        </w:rPr>
      </w:pPr>
    </w:p>
    <w:p w:rsidR="00491B08" w:rsidRDefault="00491B08"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Default="0082083D" w:rsidP="0082083D">
      <w:pPr>
        <w:pStyle w:val="AralkYok"/>
        <w:ind w:firstLine="567"/>
        <w:rPr>
          <w:rFonts w:ascii="Times New Roman" w:hAnsi="Times New Roman" w:cs="Times New Roman"/>
          <w:sz w:val="24"/>
          <w:szCs w:val="24"/>
        </w:rPr>
      </w:pPr>
    </w:p>
    <w:p w:rsidR="0082083D" w:rsidRPr="0082083D" w:rsidRDefault="0082083D" w:rsidP="0082083D">
      <w:pPr>
        <w:pStyle w:val="AralkYok"/>
        <w:ind w:firstLine="567"/>
        <w:rPr>
          <w:rFonts w:ascii="Times New Roman" w:hAnsi="Times New Roman" w:cs="Times New Roman"/>
          <w:sz w:val="24"/>
          <w:szCs w:val="24"/>
        </w:rPr>
      </w:pPr>
    </w:p>
    <w:p w:rsidR="006B0E16" w:rsidRDefault="006B0E16" w:rsidP="0082083D">
      <w:pPr>
        <w:pStyle w:val="AralkYok"/>
        <w:ind w:firstLine="567"/>
        <w:rPr>
          <w:rStyle w:val="Gl"/>
          <w:rFonts w:ascii="Times New Roman" w:hAnsi="Times New Roman" w:cs="Times New Roman"/>
          <w:sz w:val="36"/>
          <w:szCs w:val="36"/>
        </w:rPr>
      </w:pPr>
      <w:r w:rsidRPr="0082083D">
        <w:rPr>
          <w:rStyle w:val="Gl"/>
          <w:rFonts w:ascii="Times New Roman" w:hAnsi="Times New Roman" w:cs="Times New Roman"/>
          <w:sz w:val="36"/>
          <w:szCs w:val="36"/>
        </w:rPr>
        <w:lastRenderedPageBreak/>
        <w:t>MODULE 17 – APP</w:t>
      </w:r>
      <w:bookmarkStart w:id="0" w:name="_GoBack"/>
      <w:bookmarkEnd w:id="0"/>
      <w:r w:rsidRPr="0082083D">
        <w:rPr>
          <w:rStyle w:val="Gl"/>
          <w:rFonts w:ascii="Times New Roman" w:hAnsi="Times New Roman" w:cs="Times New Roman"/>
          <w:sz w:val="36"/>
          <w:szCs w:val="36"/>
        </w:rPr>
        <w:t>LICATIONS AND OUTPUTS</w:t>
      </w:r>
    </w:p>
    <w:p w:rsidR="0082083D" w:rsidRPr="0082083D" w:rsidRDefault="0082083D" w:rsidP="0082083D">
      <w:pPr>
        <w:pStyle w:val="AralkYok"/>
        <w:ind w:firstLine="567"/>
        <w:rPr>
          <w:rFonts w:ascii="Times New Roman" w:hAnsi="Times New Roman" w:cs="Times New Roman"/>
          <w:sz w:val="24"/>
          <w:szCs w:val="24"/>
        </w:rPr>
      </w:pPr>
    </w:p>
    <w:p w:rsidR="006B0E16" w:rsidRPr="0082083D" w:rsidRDefault="006B0E16" w:rsidP="0082083D">
      <w:pPr>
        <w:pStyle w:val="AralkYok"/>
        <w:ind w:firstLine="567"/>
        <w:jc w:val="center"/>
        <w:rPr>
          <w:rFonts w:ascii="Times New Roman" w:hAnsi="Times New Roman" w:cs="Times New Roman"/>
          <w:b/>
          <w:i/>
          <w:sz w:val="24"/>
          <w:szCs w:val="24"/>
        </w:rPr>
      </w:pPr>
      <w:r w:rsidRPr="0082083D">
        <w:rPr>
          <w:rFonts w:ascii="Times New Roman" w:hAnsi="Times New Roman" w:cs="Times New Roman"/>
          <w:b/>
          <w:i/>
          <w:sz w:val="24"/>
          <w:szCs w:val="24"/>
        </w:rPr>
        <w:t>Perform controls such as well bottom socket and lighting inspections using appropriate measuring instruments.</w:t>
      </w:r>
    </w:p>
    <w:p w:rsidR="0082083D" w:rsidRPr="0082083D" w:rsidRDefault="0082083D" w:rsidP="0082083D">
      <w:pPr>
        <w:pStyle w:val="AralkYok"/>
        <w:ind w:firstLine="567"/>
        <w:rPr>
          <w:rFonts w:ascii="Times New Roman" w:hAnsi="Times New Roman" w:cs="Times New Roman"/>
          <w:sz w:val="24"/>
          <w:szCs w:val="24"/>
        </w:rPr>
      </w:pPr>
    </w:p>
    <w:p w:rsidR="006B0E16" w:rsidRDefault="006B0E16" w:rsidP="0082083D">
      <w:pPr>
        <w:pStyle w:val="AralkYok"/>
        <w:ind w:firstLine="567"/>
        <w:rPr>
          <w:rFonts w:ascii="Times New Roman" w:hAnsi="Times New Roman" w:cs="Times New Roman"/>
          <w:sz w:val="24"/>
          <w:szCs w:val="24"/>
        </w:rPr>
      </w:pPr>
      <w:r w:rsidRPr="0082083D">
        <w:rPr>
          <w:rFonts w:ascii="Times New Roman" w:hAnsi="Times New Roman" w:cs="Times New Roman"/>
          <w:sz w:val="24"/>
          <w:szCs w:val="24"/>
        </w:rPr>
        <w:t>Suitable measuring instruments for elevator well bottom socket and lighting inspections include:</w:t>
      </w:r>
    </w:p>
    <w:p w:rsidR="0082083D" w:rsidRPr="0082083D" w:rsidRDefault="0082083D" w:rsidP="0082083D">
      <w:pPr>
        <w:pStyle w:val="AralkYok"/>
        <w:ind w:firstLine="567"/>
        <w:rPr>
          <w:rFonts w:ascii="Times New Roman" w:hAnsi="Times New Roman" w:cs="Times New Roman"/>
          <w:sz w:val="24"/>
          <w:szCs w:val="24"/>
        </w:rPr>
      </w:pPr>
    </w:p>
    <w:p w:rsidR="006B0E16" w:rsidRDefault="006B0E16" w:rsidP="0082083D">
      <w:pPr>
        <w:pStyle w:val="AralkYok"/>
        <w:numPr>
          <w:ilvl w:val="0"/>
          <w:numId w:val="14"/>
        </w:numPr>
        <w:rPr>
          <w:rFonts w:ascii="Times New Roman" w:hAnsi="Times New Roman" w:cs="Times New Roman"/>
          <w:sz w:val="24"/>
          <w:szCs w:val="24"/>
        </w:rPr>
      </w:pPr>
      <w:r w:rsidRPr="0082083D">
        <w:rPr>
          <w:rStyle w:val="Gl"/>
          <w:rFonts w:ascii="Times New Roman" w:hAnsi="Times New Roman" w:cs="Times New Roman"/>
          <w:sz w:val="24"/>
          <w:szCs w:val="24"/>
        </w:rPr>
        <w:t>Multimeter:</w:t>
      </w:r>
      <w:r w:rsidRPr="0082083D">
        <w:rPr>
          <w:rFonts w:ascii="Times New Roman" w:hAnsi="Times New Roman" w:cs="Times New Roman"/>
          <w:sz w:val="24"/>
          <w:szCs w:val="24"/>
        </w:rPr>
        <w:t xml:space="preserve"> Used for measuring voltage, current, and resistance at sockets.</w:t>
      </w:r>
    </w:p>
    <w:p w:rsidR="0082083D" w:rsidRPr="0082083D" w:rsidRDefault="0082083D" w:rsidP="0082083D">
      <w:pPr>
        <w:pStyle w:val="AralkYok"/>
        <w:ind w:firstLine="567"/>
        <w:rPr>
          <w:rFonts w:ascii="Times New Roman" w:hAnsi="Times New Roman" w:cs="Times New Roman"/>
          <w:sz w:val="24"/>
          <w:szCs w:val="24"/>
        </w:rPr>
      </w:pPr>
    </w:p>
    <w:p w:rsidR="00F03AA4" w:rsidRPr="0082083D" w:rsidRDefault="00F03AA4" w:rsidP="0082083D">
      <w:pPr>
        <w:pStyle w:val="AralkYok"/>
        <w:ind w:firstLine="567"/>
        <w:jc w:val="center"/>
        <w:rPr>
          <w:rFonts w:ascii="Times New Roman" w:eastAsia="Times New Roman" w:hAnsi="Times New Roman" w:cs="Times New Roman"/>
          <w:sz w:val="24"/>
          <w:szCs w:val="24"/>
          <w:lang w:eastAsia="tr-TR"/>
        </w:rPr>
      </w:pPr>
      <w:r w:rsidRPr="0082083D">
        <w:rPr>
          <w:rFonts w:ascii="Times New Roman" w:eastAsia="Times New Roman" w:hAnsi="Times New Roman" w:cs="Times New Roman"/>
          <w:noProof/>
          <w:sz w:val="24"/>
          <w:szCs w:val="24"/>
          <w:lang w:eastAsia="tr-TR"/>
        </w:rPr>
        <w:drawing>
          <wp:inline distT="0" distB="0" distL="0" distR="0" wp14:anchorId="7C9A6FAB" wp14:editId="4BBADB0C">
            <wp:extent cx="1144800"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4800" cy="2160000"/>
                    </a:xfrm>
                    <a:prstGeom prst="rect">
                      <a:avLst/>
                    </a:prstGeom>
                    <a:noFill/>
                    <a:ln>
                      <a:noFill/>
                    </a:ln>
                  </pic:spPr>
                </pic:pic>
              </a:graphicData>
            </a:graphic>
          </wp:inline>
        </w:drawing>
      </w:r>
    </w:p>
    <w:p w:rsidR="0082083D"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Style w:val="Gl"/>
          <w:rFonts w:ascii="Times New Roman" w:hAnsi="Times New Roman" w:cs="Times New Roman"/>
          <w:sz w:val="24"/>
          <w:szCs w:val="24"/>
        </w:rPr>
        <w:t>Low Voltage Detector:</w:t>
      </w:r>
      <w:r w:rsidRPr="0082083D">
        <w:rPr>
          <w:rFonts w:ascii="Times New Roman" w:hAnsi="Times New Roman" w:cs="Times New Roman"/>
          <w:sz w:val="24"/>
          <w:szCs w:val="24"/>
        </w:rPr>
        <w:t xml:space="preserve"> Necessary for checking whether there is an electrical leakage</w:t>
      </w:r>
      <w:r w:rsidR="0082083D">
        <w:rPr>
          <w:rFonts w:ascii="Times New Roman" w:hAnsi="Times New Roman" w:cs="Times New Roman"/>
          <w:sz w:val="24"/>
          <w:szCs w:val="24"/>
        </w:rPr>
        <w:t>.</w:t>
      </w:r>
    </w:p>
    <w:p w:rsidR="0082083D" w:rsidRPr="0082083D" w:rsidRDefault="0082083D" w:rsidP="0082083D">
      <w:pPr>
        <w:pStyle w:val="AralkYok"/>
        <w:ind w:left="1287"/>
        <w:rPr>
          <w:rFonts w:ascii="Times New Roman" w:eastAsia="Times New Roman" w:hAnsi="Times New Roman" w:cs="Times New Roman"/>
          <w:sz w:val="24"/>
          <w:szCs w:val="24"/>
          <w:lang w:eastAsia="tr-TR"/>
        </w:rPr>
      </w:pPr>
    </w:p>
    <w:p w:rsidR="00F03AA4" w:rsidRPr="0082083D" w:rsidRDefault="00F03AA4" w:rsidP="0082083D">
      <w:pPr>
        <w:pStyle w:val="AralkYok"/>
        <w:ind w:firstLine="567"/>
        <w:jc w:val="center"/>
        <w:rPr>
          <w:rFonts w:ascii="Times New Roman" w:eastAsia="Times New Roman" w:hAnsi="Times New Roman" w:cs="Times New Roman"/>
          <w:sz w:val="24"/>
          <w:szCs w:val="24"/>
          <w:lang w:eastAsia="tr-TR"/>
        </w:rPr>
      </w:pPr>
      <w:r w:rsidRPr="0082083D">
        <w:rPr>
          <w:rFonts w:ascii="Times New Roman" w:eastAsia="Times New Roman" w:hAnsi="Times New Roman" w:cs="Times New Roman"/>
          <w:noProof/>
          <w:sz w:val="24"/>
          <w:szCs w:val="24"/>
          <w:lang w:eastAsia="tr-TR"/>
        </w:rPr>
        <w:drawing>
          <wp:inline distT="0" distB="0" distL="0" distR="0" wp14:anchorId="792473DB" wp14:editId="067D87AE">
            <wp:extent cx="921600" cy="2160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1600" cy="2160000"/>
                    </a:xfrm>
                    <a:prstGeom prst="rect">
                      <a:avLst/>
                    </a:prstGeom>
                    <a:noFill/>
                    <a:ln>
                      <a:noFill/>
                    </a:ln>
                  </pic:spPr>
                </pic:pic>
              </a:graphicData>
            </a:graphic>
          </wp:inline>
        </w:drawing>
      </w:r>
    </w:p>
    <w:p w:rsidR="0082083D" w:rsidRPr="0082083D" w:rsidRDefault="0082083D" w:rsidP="0082083D">
      <w:pPr>
        <w:pStyle w:val="AralkYok"/>
        <w:ind w:left="1287"/>
        <w:rPr>
          <w:rStyle w:val="Gl"/>
          <w:rFonts w:ascii="Times New Roman" w:hAnsi="Times New Roman" w:cs="Times New Roman"/>
          <w:b w:val="0"/>
          <w:bCs w:val="0"/>
          <w:sz w:val="24"/>
          <w:szCs w:val="24"/>
        </w:rPr>
      </w:pPr>
    </w:p>
    <w:p w:rsidR="006B0E16" w:rsidRPr="0082083D" w:rsidRDefault="006B0E16" w:rsidP="0082083D">
      <w:pPr>
        <w:pStyle w:val="AralkYok"/>
        <w:numPr>
          <w:ilvl w:val="0"/>
          <w:numId w:val="14"/>
        </w:numPr>
        <w:rPr>
          <w:rFonts w:ascii="Times New Roman" w:hAnsi="Times New Roman" w:cs="Times New Roman"/>
          <w:sz w:val="24"/>
          <w:szCs w:val="24"/>
        </w:rPr>
      </w:pPr>
      <w:r w:rsidRPr="0082083D">
        <w:rPr>
          <w:rStyle w:val="Gl"/>
          <w:rFonts w:ascii="Times New Roman" w:hAnsi="Times New Roman" w:cs="Times New Roman"/>
          <w:sz w:val="24"/>
          <w:szCs w:val="24"/>
        </w:rPr>
        <w:t>Lux Meter:</w:t>
      </w:r>
      <w:r w:rsidRPr="0082083D">
        <w:rPr>
          <w:rFonts w:ascii="Times New Roman" w:hAnsi="Times New Roman" w:cs="Times New Roman"/>
          <w:sz w:val="24"/>
          <w:szCs w:val="24"/>
        </w:rPr>
        <w:t xml:space="preserve"> Used to measure the illumination level inside the well.</w:t>
      </w:r>
    </w:p>
    <w:p w:rsidR="00F03AA4" w:rsidRPr="0082083D" w:rsidRDefault="00D772EA" w:rsidP="0082083D">
      <w:pPr>
        <w:pStyle w:val="AralkYok"/>
        <w:ind w:firstLine="567"/>
        <w:jc w:val="center"/>
        <w:rPr>
          <w:rFonts w:ascii="Times New Roman" w:eastAsia="Times New Roman" w:hAnsi="Times New Roman" w:cs="Times New Roman"/>
          <w:sz w:val="24"/>
          <w:szCs w:val="24"/>
          <w:lang w:eastAsia="tr-TR"/>
        </w:rPr>
      </w:pPr>
      <w:r w:rsidRPr="0082083D">
        <w:rPr>
          <w:rFonts w:ascii="Times New Roman" w:eastAsia="Times New Roman" w:hAnsi="Times New Roman" w:cs="Times New Roman"/>
          <w:noProof/>
          <w:sz w:val="24"/>
          <w:szCs w:val="24"/>
          <w:lang w:eastAsia="tr-TR"/>
        </w:rPr>
        <w:drawing>
          <wp:inline distT="0" distB="0" distL="0" distR="0" wp14:anchorId="1206BC6B" wp14:editId="2777171C">
            <wp:extent cx="777600" cy="2160000"/>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600" cy="2160000"/>
                    </a:xfrm>
                    <a:prstGeom prst="rect">
                      <a:avLst/>
                    </a:prstGeom>
                    <a:noFill/>
                    <a:ln>
                      <a:noFill/>
                    </a:ln>
                  </pic:spPr>
                </pic:pic>
              </a:graphicData>
            </a:graphic>
          </wp:inline>
        </w:drawing>
      </w:r>
    </w:p>
    <w:p w:rsidR="006B0E16" w:rsidRDefault="006B0E16" w:rsidP="0082083D">
      <w:pPr>
        <w:pStyle w:val="AralkYok"/>
        <w:numPr>
          <w:ilvl w:val="0"/>
          <w:numId w:val="14"/>
        </w:numPr>
        <w:rPr>
          <w:rFonts w:ascii="Times New Roman" w:hAnsi="Times New Roman" w:cs="Times New Roman"/>
          <w:sz w:val="24"/>
          <w:szCs w:val="24"/>
        </w:rPr>
      </w:pPr>
      <w:r w:rsidRPr="0082083D">
        <w:rPr>
          <w:rStyle w:val="Gl"/>
          <w:rFonts w:ascii="Times New Roman" w:hAnsi="Times New Roman" w:cs="Times New Roman"/>
          <w:sz w:val="24"/>
          <w:szCs w:val="24"/>
        </w:rPr>
        <w:lastRenderedPageBreak/>
        <w:t>Grounding Test Device:</w:t>
      </w:r>
      <w:r w:rsidRPr="0082083D">
        <w:rPr>
          <w:rFonts w:ascii="Times New Roman" w:hAnsi="Times New Roman" w:cs="Times New Roman"/>
          <w:sz w:val="24"/>
          <w:szCs w:val="24"/>
        </w:rPr>
        <w:t xml:space="preserve"> Checks whether the grounding connections of sockets and other electrical equipment are proper.</w:t>
      </w:r>
    </w:p>
    <w:p w:rsidR="0082083D" w:rsidRPr="0082083D" w:rsidRDefault="0082083D" w:rsidP="0082083D">
      <w:pPr>
        <w:pStyle w:val="AralkYok"/>
        <w:ind w:firstLine="567"/>
        <w:rPr>
          <w:rFonts w:ascii="Times New Roman" w:hAnsi="Times New Roman" w:cs="Times New Roman"/>
          <w:sz w:val="24"/>
          <w:szCs w:val="24"/>
        </w:rPr>
      </w:pPr>
    </w:p>
    <w:p w:rsidR="00F03AA4" w:rsidRPr="0082083D" w:rsidRDefault="00D772EA" w:rsidP="0082083D">
      <w:pPr>
        <w:pStyle w:val="AralkYok"/>
        <w:ind w:firstLine="567"/>
        <w:jc w:val="center"/>
        <w:rPr>
          <w:rFonts w:ascii="Times New Roman" w:eastAsia="Times New Roman" w:hAnsi="Times New Roman" w:cs="Times New Roman"/>
          <w:sz w:val="24"/>
          <w:szCs w:val="24"/>
          <w:lang w:eastAsia="tr-TR"/>
        </w:rPr>
      </w:pPr>
      <w:r w:rsidRPr="0082083D">
        <w:rPr>
          <w:rFonts w:ascii="Times New Roman" w:eastAsia="Times New Roman" w:hAnsi="Times New Roman" w:cs="Times New Roman"/>
          <w:noProof/>
          <w:sz w:val="24"/>
          <w:szCs w:val="24"/>
          <w:lang w:eastAsia="tr-TR"/>
        </w:rPr>
        <w:drawing>
          <wp:inline distT="0" distB="0" distL="0" distR="0" wp14:anchorId="1EBE5687" wp14:editId="070A4C38">
            <wp:extent cx="3193200" cy="2160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3200" cy="2160000"/>
                    </a:xfrm>
                    <a:prstGeom prst="rect">
                      <a:avLst/>
                    </a:prstGeom>
                    <a:noFill/>
                  </pic:spPr>
                </pic:pic>
              </a:graphicData>
            </a:graphic>
          </wp:inline>
        </w:drawing>
      </w:r>
    </w:p>
    <w:p w:rsidR="006B0E16" w:rsidRPr="0082083D" w:rsidRDefault="006B0E16" w:rsidP="0082083D">
      <w:pPr>
        <w:pStyle w:val="AralkYok"/>
        <w:numPr>
          <w:ilvl w:val="0"/>
          <w:numId w:val="14"/>
        </w:numPr>
        <w:rPr>
          <w:rFonts w:ascii="Times New Roman" w:hAnsi="Times New Roman" w:cs="Times New Roman"/>
          <w:sz w:val="24"/>
          <w:szCs w:val="24"/>
        </w:rPr>
      </w:pPr>
      <w:r w:rsidRPr="0082083D">
        <w:rPr>
          <w:rStyle w:val="Gl"/>
          <w:rFonts w:ascii="Times New Roman" w:hAnsi="Times New Roman" w:cs="Times New Roman"/>
          <w:sz w:val="24"/>
          <w:szCs w:val="24"/>
        </w:rPr>
        <w:t>Insulation Tester:</w:t>
      </w:r>
      <w:r w:rsidRPr="0082083D">
        <w:rPr>
          <w:rFonts w:ascii="Times New Roman" w:hAnsi="Times New Roman" w:cs="Times New Roman"/>
          <w:sz w:val="24"/>
          <w:szCs w:val="24"/>
        </w:rPr>
        <w:t xml:space="preserve"> Ensures safety by measuring the insulation resistance of cables and electrical circuits.</w:t>
      </w:r>
    </w:p>
    <w:p w:rsidR="00D87F65" w:rsidRPr="0082083D" w:rsidRDefault="00D87F65" w:rsidP="0082083D">
      <w:pPr>
        <w:pStyle w:val="AralkYok"/>
        <w:ind w:firstLine="567"/>
        <w:jc w:val="center"/>
        <w:rPr>
          <w:rFonts w:ascii="Times New Roman" w:eastAsia="Times New Roman" w:hAnsi="Times New Roman" w:cs="Times New Roman"/>
          <w:sz w:val="24"/>
          <w:szCs w:val="24"/>
          <w:lang w:eastAsia="tr-TR"/>
        </w:rPr>
      </w:pPr>
      <w:r w:rsidRPr="0082083D">
        <w:rPr>
          <w:rFonts w:ascii="Times New Roman" w:hAnsi="Times New Roman" w:cs="Times New Roman"/>
          <w:noProof/>
          <w:sz w:val="24"/>
          <w:szCs w:val="24"/>
          <w:lang w:eastAsia="tr-TR"/>
        </w:rPr>
        <w:drawing>
          <wp:inline distT="0" distB="0" distL="0" distR="0" wp14:anchorId="311AA549" wp14:editId="6643AA0C">
            <wp:extent cx="2160000" cy="2160000"/>
            <wp:effectExtent l="0" t="0" r="0" b="0"/>
            <wp:docPr id="11" name="Resim 11" descr="MIT1025, MEGGER İzolasyon Test Cihazı - Sanpa El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1025, MEGGER İzolasyon Test Cihazı - Sanpa Elektron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F03AA4" w:rsidRPr="0082083D" w:rsidRDefault="006B0E16" w:rsidP="0082083D">
      <w:pPr>
        <w:pStyle w:val="AralkYok"/>
        <w:ind w:firstLine="567"/>
        <w:rPr>
          <w:rFonts w:ascii="Times New Roman" w:hAnsi="Times New Roman" w:cs="Times New Roman"/>
          <w:i/>
          <w:sz w:val="24"/>
          <w:szCs w:val="24"/>
        </w:rPr>
      </w:pPr>
      <w:r w:rsidRPr="0082083D">
        <w:rPr>
          <w:rFonts w:ascii="Times New Roman" w:hAnsi="Times New Roman" w:cs="Times New Roman"/>
          <w:sz w:val="24"/>
          <w:szCs w:val="24"/>
        </w:rPr>
        <w:t>These measuring instruments are necessary to ensure a safe and standards-compliant working environment in the elevator shaft.</w:t>
      </w:r>
    </w:p>
    <w:p w:rsidR="0046102D" w:rsidRPr="0082083D" w:rsidRDefault="0046102D" w:rsidP="0082083D">
      <w:pPr>
        <w:pStyle w:val="AralkYok"/>
        <w:ind w:firstLine="567"/>
        <w:rPr>
          <w:rFonts w:ascii="Times New Roman" w:hAnsi="Times New Roman" w:cs="Times New Roman"/>
          <w:sz w:val="24"/>
          <w:szCs w:val="24"/>
        </w:rPr>
      </w:pPr>
    </w:p>
    <w:p w:rsidR="006B0E16" w:rsidRPr="0082083D" w:rsidRDefault="006B0E16" w:rsidP="0082083D">
      <w:pPr>
        <w:pStyle w:val="AralkYok"/>
        <w:ind w:firstLine="567"/>
        <w:rPr>
          <w:rFonts w:ascii="Times New Roman" w:eastAsia="Times New Roman" w:hAnsi="Times New Roman" w:cs="Times New Roman"/>
          <w:b/>
          <w:i/>
          <w:sz w:val="24"/>
          <w:szCs w:val="24"/>
          <w:lang w:eastAsia="tr-TR"/>
        </w:rPr>
      </w:pPr>
      <w:r w:rsidRPr="0082083D">
        <w:rPr>
          <w:rFonts w:ascii="Times New Roman" w:eastAsia="Times New Roman" w:hAnsi="Times New Roman" w:cs="Times New Roman"/>
          <w:b/>
          <w:bCs/>
          <w:i/>
          <w:sz w:val="24"/>
          <w:szCs w:val="24"/>
          <w:lang w:eastAsia="tr-TR"/>
        </w:rPr>
        <w:t>Performing Inspections of Well Bottom Safety Switches:</w:t>
      </w: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Inspections of elevator well bottom safety switches are a critical process for safety. These inspections must be carried out in accordance with international standards such as TS EN 81-20 and TS EN 81-50. Here are the basic inspection steps:</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Door Safety Contact Test:</w:t>
      </w:r>
      <w:r w:rsidRPr="0082083D">
        <w:rPr>
          <w:rFonts w:ascii="Times New Roman" w:eastAsia="Times New Roman" w:hAnsi="Times New Roman" w:cs="Times New Roman"/>
          <w:sz w:val="24"/>
          <w:szCs w:val="24"/>
          <w:lang w:eastAsia="tr-TR"/>
        </w:rPr>
        <w:t xml:space="preserve"> Verify that the safety contact is activated when the landing door is opened.</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Emergency Stop Button Check:</w:t>
      </w:r>
      <w:r w:rsidRPr="0082083D">
        <w:rPr>
          <w:rFonts w:ascii="Times New Roman" w:eastAsia="Times New Roman" w:hAnsi="Times New Roman" w:cs="Times New Roman"/>
          <w:sz w:val="24"/>
          <w:szCs w:val="24"/>
          <w:lang w:eastAsia="tr-TR"/>
        </w:rPr>
        <w:t xml:space="preserve"> Before entering the well, press the stop button to confirm that the system goes into a safe state.</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Revision Button Test:</w:t>
      </w:r>
      <w:r w:rsidRPr="0082083D">
        <w:rPr>
          <w:rFonts w:ascii="Times New Roman" w:eastAsia="Times New Roman" w:hAnsi="Times New Roman" w:cs="Times New Roman"/>
          <w:sz w:val="24"/>
          <w:szCs w:val="24"/>
          <w:lang w:eastAsia="tr-TR"/>
        </w:rPr>
        <w:t xml:space="preserve"> Place the elevator in revision mode and test that the button is functioning properly.</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Grounding Connections:</w:t>
      </w:r>
      <w:r w:rsidRPr="0082083D">
        <w:rPr>
          <w:rFonts w:ascii="Times New Roman" w:eastAsia="Times New Roman" w:hAnsi="Times New Roman" w:cs="Times New Roman"/>
          <w:sz w:val="24"/>
          <w:szCs w:val="24"/>
          <w:lang w:eastAsia="tr-TR"/>
        </w:rPr>
        <w:t xml:space="preserve"> Ensure that all grounding systems are independent of each other.</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Lighting Checks:</w:t>
      </w:r>
      <w:r w:rsidRPr="0082083D">
        <w:rPr>
          <w:rFonts w:ascii="Times New Roman" w:eastAsia="Times New Roman" w:hAnsi="Times New Roman" w:cs="Times New Roman"/>
          <w:sz w:val="24"/>
          <w:szCs w:val="24"/>
          <w:lang w:eastAsia="tr-TR"/>
        </w:rPr>
        <w:t xml:space="preserve"> Verify that the interior of the well is sufficiently illuminated.</w:t>
      </w:r>
    </w:p>
    <w:p w:rsidR="006B0E16" w:rsidRPr="0082083D" w:rsidRDefault="006B0E16" w:rsidP="0082083D">
      <w:pPr>
        <w:pStyle w:val="AralkYok"/>
        <w:numPr>
          <w:ilvl w:val="0"/>
          <w:numId w:val="14"/>
        </w:numPr>
        <w:rPr>
          <w:rFonts w:ascii="Times New Roman" w:eastAsia="Times New Roman" w:hAnsi="Times New Roman" w:cs="Times New Roman"/>
          <w:sz w:val="24"/>
          <w:szCs w:val="24"/>
          <w:lang w:eastAsia="tr-TR"/>
        </w:rPr>
      </w:pPr>
      <w:r w:rsidRPr="0082083D">
        <w:rPr>
          <w:rFonts w:ascii="Times New Roman" w:eastAsia="Times New Roman" w:hAnsi="Times New Roman" w:cs="Times New Roman"/>
          <w:bCs/>
          <w:sz w:val="24"/>
          <w:szCs w:val="24"/>
          <w:lang w:eastAsia="tr-TR"/>
        </w:rPr>
        <w:t>Electrical Leakage Test:</w:t>
      </w:r>
      <w:r w:rsidRPr="0082083D">
        <w:rPr>
          <w:rFonts w:ascii="Times New Roman" w:eastAsia="Times New Roman" w:hAnsi="Times New Roman" w:cs="Times New Roman"/>
          <w:sz w:val="24"/>
          <w:szCs w:val="24"/>
          <w:lang w:eastAsia="tr-TR"/>
        </w:rPr>
        <w:t xml:space="preserve"> Use a low voltage detector to check for leakage in the panel and other electrical components.</w:t>
      </w:r>
    </w:p>
    <w:p w:rsidR="0082083D" w:rsidRDefault="0082083D" w:rsidP="0082083D">
      <w:pPr>
        <w:pStyle w:val="AralkYok"/>
        <w:ind w:firstLine="567"/>
        <w:rPr>
          <w:rFonts w:ascii="Times New Roman" w:eastAsia="Times New Roman" w:hAnsi="Times New Roman" w:cs="Times New Roman"/>
          <w:sz w:val="24"/>
          <w:szCs w:val="24"/>
          <w:lang w:eastAsia="tr-TR"/>
        </w:rPr>
      </w:pPr>
    </w:p>
    <w:p w:rsidR="006B0E16" w:rsidRPr="0082083D" w:rsidRDefault="006B0E16" w:rsidP="0082083D">
      <w:pPr>
        <w:pStyle w:val="AralkYok"/>
        <w:ind w:firstLine="567"/>
        <w:rPr>
          <w:rFonts w:ascii="Times New Roman" w:eastAsia="Times New Roman" w:hAnsi="Times New Roman" w:cs="Times New Roman"/>
          <w:sz w:val="24"/>
          <w:szCs w:val="24"/>
          <w:lang w:eastAsia="tr-TR"/>
        </w:rPr>
      </w:pPr>
      <w:r w:rsidRPr="0082083D">
        <w:rPr>
          <w:rFonts w:ascii="Times New Roman" w:eastAsia="Times New Roman" w:hAnsi="Times New Roman" w:cs="Times New Roman"/>
          <w:sz w:val="24"/>
          <w:szCs w:val="24"/>
          <w:lang w:eastAsia="tr-TR"/>
        </w:rPr>
        <w:t>These inspections must be performed regularly to ensure a safe working environment in the elevator shaft and to minimize potential risks.</w:t>
      </w:r>
    </w:p>
    <w:sectPr w:rsidR="006B0E16" w:rsidRPr="0082083D" w:rsidSect="005E0274">
      <w:footerReference w:type="default" r:id="rId20"/>
      <w:pgSz w:w="11906" w:h="16838" w:code="9"/>
      <w:pgMar w:top="1134" w:right="1134" w:bottom="1134"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80F" w:rsidRDefault="009A780F" w:rsidP="00FD737A">
      <w:pPr>
        <w:spacing w:after="0" w:line="240" w:lineRule="auto"/>
      </w:pPr>
      <w:r>
        <w:separator/>
      </w:r>
    </w:p>
  </w:endnote>
  <w:endnote w:type="continuationSeparator" w:id="0">
    <w:p w:rsidR="009A780F" w:rsidRDefault="009A780F"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08711F" w:rsidRDefault="0008711F" w:rsidP="00A41987">
        <w:pPr>
          <w:pStyle w:val="Altbilgi"/>
          <w:jc w:val="center"/>
        </w:pPr>
        <w:r>
          <w:rPr>
            <w:noProof/>
            <w:lang w:eastAsia="tr-TR"/>
          </w:rPr>
          <mc:AlternateContent>
            <mc:Choice Requires="wps">
              <w:drawing>
                <wp:anchor distT="0" distB="0" distL="114300" distR="114300" simplePos="0" relativeHeight="251659776" behindDoc="0" locked="0" layoutInCell="1" allowOverlap="1" wp14:anchorId="08690CA1" wp14:editId="4116251A">
                  <wp:simplePos x="0" y="0"/>
                  <wp:positionH relativeFrom="column">
                    <wp:posOffset>5136845</wp:posOffset>
                  </wp:positionH>
                  <wp:positionV relativeFrom="paragraph">
                    <wp:posOffset>-70485</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08711F" w:rsidRDefault="006B0E16">
                              <w:pPr>
                                <w:rPr>
                                  <w:b/>
                                </w:rPr>
                              </w:pPr>
                              <w:r>
                                <w:rPr>
                                  <w:b/>
                                </w:rPr>
                                <w:t>MODULE</w:t>
                              </w:r>
                              <w:r w:rsidR="0008711F">
                                <w:rPr>
                                  <w:b/>
                                </w:rPr>
                                <w:t>-17</w:t>
                              </w:r>
                            </w:p>
                            <w:p w:rsidR="0008711F" w:rsidRDefault="0008711F">
                              <w:pPr>
                                <w:rPr>
                                  <w:b/>
                                </w:rPr>
                              </w:pPr>
                            </w:p>
                            <w:p w:rsidR="0008711F" w:rsidRPr="00CE5C26" w:rsidRDefault="0008711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04.5pt;margin-top:-5.55pt;width:74.05pt;height:2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" stroked="f">
                  <v:textbox>
                    <w:txbxContent>
                      <w:p w:rsidR="0008711F" w:rsidRDefault="006B0E16">
                        <w:pPr>
                          <w:rPr>
                            <w:b/>
                          </w:rPr>
                        </w:pPr>
                        <w:r>
                          <w:rPr>
                            <w:b/>
                          </w:rPr>
                          <w:t>MODULE</w:t>
                        </w:r>
                        <w:r w:rsidR="0008711F">
                          <w:rPr>
                            <w:b/>
                          </w:rPr>
                          <w:t>-17</w:t>
                        </w:r>
                      </w:p>
                      <w:p w:rsidR="0008711F" w:rsidRDefault="0008711F">
                        <w:pPr>
                          <w:rPr>
                            <w:b/>
                          </w:rPr>
                        </w:pPr>
                      </w:p>
                      <w:p w:rsidR="0008711F" w:rsidRPr="00CE5C26" w:rsidRDefault="0008711F">
                        <w:pPr>
                          <w:rPr>
                            <w:b/>
                          </w:rPr>
                        </w:pPr>
                      </w:p>
                    </w:txbxContent>
                  </v:textbox>
                </v:shape>
              </w:pict>
            </mc:Fallback>
          </mc:AlternateContent>
        </w:r>
        <w:r>
          <w:fldChar w:fldCharType="begin"/>
        </w:r>
        <w:r>
          <w:instrText>PAGE   \* MERGEFORMAT</w:instrText>
        </w:r>
        <w:r>
          <w:fldChar w:fldCharType="separate"/>
        </w:r>
        <w:r w:rsidR="0082083D">
          <w:rPr>
            <w:noProof/>
          </w:rPr>
          <w:t>4</w:t>
        </w:r>
        <w:r>
          <w:fldChar w:fldCharType="end"/>
        </w:r>
      </w:p>
    </w:sdtContent>
  </w:sdt>
  <w:p w:rsidR="0008711F" w:rsidRDefault="000871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80F" w:rsidRDefault="009A780F" w:rsidP="00FD737A">
      <w:pPr>
        <w:spacing w:after="0" w:line="240" w:lineRule="auto"/>
      </w:pPr>
      <w:r>
        <w:separator/>
      </w:r>
    </w:p>
  </w:footnote>
  <w:footnote w:type="continuationSeparator" w:id="0">
    <w:p w:rsidR="009A780F" w:rsidRDefault="009A780F"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E42FC"/>
    <w:multiLevelType w:val="multilevel"/>
    <w:tmpl w:val="0176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942CA6"/>
    <w:multiLevelType w:val="hybridMultilevel"/>
    <w:tmpl w:val="359C016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1E32107A"/>
    <w:multiLevelType w:val="multilevel"/>
    <w:tmpl w:val="8CC00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95E8F"/>
    <w:multiLevelType w:val="multilevel"/>
    <w:tmpl w:val="DA48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290D31"/>
    <w:multiLevelType w:val="multilevel"/>
    <w:tmpl w:val="686C6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296408"/>
    <w:multiLevelType w:val="hybridMultilevel"/>
    <w:tmpl w:val="08C48CF0"/>
    <w:lvl w:ilvl="0" w:tplc="7B4EDC5E">
      <w:start w:val="1"/>
      <w:numFmt w:val="bullet"/>
      <w:pStyle w:val="PMaddeimi2"/>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0A76A3F"/>
    <w:multiLevelType w:val="multilevel"/>
    <w:tmpl w:val="64C4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E17203"/>
    <w:multiLevelType w:val="multilevel"/>
    <w:tmpl w:val="4C12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C15CF2"/>
    <w:multiLevelType w:val="multilevel"/>
    <w:tmpl w:val="F7CE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153CEE"/>
    <w:multiLevelType w:val="multilevel"/>
    <w:tmpl w:val="909E6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746AF0"/>
    <w:multiLevelType w:val="multilevel"/>
    <w:tmpl w:val="7E88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890023"/>
    <w:multiLevelType w:val="hybridMultilevel"/>
    <w:tmpl w:val="7EC25D1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706D644A"/>
    <w:multiLevelType w:val="hybridMultilevel"/>
    <w:tmpl w:val="3F782B3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nsid w:val="76641EEE"/>
    <w:multiLevelType w:val="multilevel"/>
    <w:tmpl w:val="8BE6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0"/>
  </w:num>
  <w:num w:numId="4">
    <w:abstractNumId w:val="3"/>
  </w:num>
  <w:num w:numId="5">
    <w:abstractNumId w:val="9"/>
  </w:num>
  <w:num w:numId="6">
    <w:abstractNumId w:val="8"/>
  </w:num>
  <w:num w:numId="7">
    <w:abstractNumId w:val="13"/>
  </w:num>
  <w:num w:numId="8">
    <w:abstractNumId w:val="6"/>
  </w:num>
  <w:num w:numId="9">
    <w:abstractNumId w:val="4"/>
  </w:num>
  <w:num w:numId="10">
    <w:abstractNumId w:val="2"/>
  </w:num>
  <w:num w:numId="11">
    <w:abstractNumId w:val="7"/>
  </w:num>
  <w:num w:numId="12">
    <w:abstractNumId w:val="1"/>
  </w:num>
  <w:num w:numId="13">
    <w:abstractNumId w:val="12"/>
  </w:num>
  <w:num w:numId="1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12541"/>
    <w:rsid w:val="000204D8"/>
    <w:rsid w:val="00020C7F"/>
    <w:rsid w:val="00022FDF"/>
    <w:rsid w:val="0003082A"/>
    <w:rsid w:val="000347ED"/>
    <w:rsid w:val="00035FF7"/>
    <w:rsid w:val="000405E0"/>
    <w:rsid w:val="00054F06"/>
    <w:rsid w:val="00064BFF"/>
    <w:rsid w:val="00066C10"/>
    <w:rsid w:val="00073819"/>
    <w:rsid w:val="0008026C"/>
    <w:rsid w:val="0008548F"/>
    <w:rsid w:val="0008711F"/>
    <w:rsid w:val="00090587"/>
    <w:rsid w:val="00090865"/>
    <w:rsid w:val="00091A73"/>
    <w:rsid w:val="000929DA"/>
    <w:rsid w:val="00093452"/>
    <w:rsid w:val="000935E6"/>
    <w:rsid w:val="00095D2E"/>
    <w:rsid w:val="000C2904"/>
    <w:rsid w:val="000C70BF"/>
    <w:rsid w:val="000D0F01"/>
    <w:rsid w:val="000D4571"/>
    <w:rsid w:val="000D617B"/>
    <w:rsid w:val="000D6BCC"/>
    <w:rsid w:val="000D6F5B"/>
    <w:rsid w:val="000E328B"/>
    <w:rsid w:val="000E623B"/>
    <w:rsid w:val="00101B20"/>
    <w:rsid w:val="001060AB"/>
    <w:rsid w:val="001061AE"/>
    <w:rsid w:val="001103AA"/>
    <w:rsid w:val="00122308"/>
    <w:rsid w:val="00126C28"/>
    <w:rsid w:val="001311C5"/>
    <w:rsid w:val="00131D86"/>
    <w:rsid w:val="001352AD"/>
    <w:rsid w:val="00137575"/>
    <w:rsid w:val="00143DD5"/>
    <w:rsid w:val="001450BA"/>
    <w:rsid w:val="00156E07"/>
    <w:rsid w:val="001709A2"/>
    <w:rsid w:val="00172B30"/>
    <w:rsid w:val="00172C09"/>
    <w:rsid w:val="00176233"/>
    <w:rsid w:val="00193695"/>
    <w:rsid w:val="001A275E"/>
    <w:rsid w:val="001A42C6"/>
    <w:rsid w:val="001B42C0"/>
    <w:rsid w:val="001B65CC"/>
    <w:rsid w:val="001C5AF8"/>
    <w:rsid w:val="001D03C9"/>
    <w:rsid w:val="001D50A8"/>
    <w:rsid w:val="001D5526"/>
    <w:rsid w:val="001E4366"/>
    <w:rsid w:val="001E6814"/>
    <w:rsid w:val="001F0DEE"/>
    <w:rsid w:val="001F4749"/>
    <w:rsid w:val="0020244D"/>
    <w:rsid w:val="00203123"/>
    <w:rsid w:val="002134A7"/>
    <w:rsid w:val="00221CF8"/>
    <w:rsid w:val="0022268B"/>
    <w:rsid w:val="00231A14"/>
    <w:rsid w:val="00231EC5"/>
    <w:rsid w:val="00243321"/>
    <w:rsid w:val="0025696D"/>
    <w:rsid w:val="002729DF"/>
    <w:rsid w:val="00280D7A"/>
    <w:rsid w:val="00291760"/>
    <w:rsid w:val="00291D97"/>
    <w:rsid w:val="00295A52"/>
    <w:rsid w:val="002A49D5"/>
    <w:rsid w:val="002A5281"/>
    <w:rsid w:val="002A540B"/>
    <w:rsid w:val="002B34AC"/>
    <w:rsid w:val="002C0FB7"/>
    <w:rsid w:val="002C7B73"/>
    <w:rsid w:val="002D154B"/>
    <w:rsid w:val="002D5111"/>
    <w:rsid w:val="002D776F"/>
    <w:rsid w:val="002E0719"/>
    <w:rsid w:val="002F2CC7"/>
    <w:rsid w:val="002F392A"/>
    <w:rsid w:val="003006FE"/>
    <w:rsid w:val="00305D32"/>
    <w:rsid w:val="00307876"/>
    <w:rsid w:val="00310061"/>
    <w:rsid w:val="00322E50"/>
    <w:rsid w:val="00323454"/>
    <w:rsid w:val="00324874"/>
    <w:rsid w:val="00325059"/>
    <w:rsid w:val="00326693"/>
    <w:rsid w:val="003421C1"/>
    <w:rsid w:val="00344E97"/>
    <w:rsid w:val="00355130"/>
    <w:rsid w:val="00357824"/>
    <w:rsid w:val="00386075"/>
    <w:rsid w:val="00390839"/>
    <w:rsid w:val="00394A4D"/>
    <w:rsid w:val="00397606"/>
    <w:rsid w:val="003A393A"/>
    <w:rsid w:val="003B2DF1"/>
    <w:rsid w:val="003D1FB4"/>
    <w:rsid w:val="003D755E"/>
    <w:rsid w:val="003F0D09"/>
    <w:rsid w:val="003F6F9A"/>
    <w:rsid w:val="00402D8B"/>
    <w:rsid w:val="004052C8"/>
    <w:rsid w:val="004065E8"/>
    <w:rsid w:val="00413A0B"/>
    <w:rsid w:val="00413AD7"/>
    <w:rsid w:val="00422105"/>
    <w:rsid w:val="00431818"/>
    <w:rsid w:val="00434EAF"/>
    <w:rsid w:val="0044573B"/>
    <w:rsid w:val="00446489"/>
    <w:rsid w:val="00446650"/>
    <w:rsid w:val="0045075F"/>
    <w:rsid w:val="00450F90"/>
    <w:rsid w:val="0045518D"/>
    <w:rsid w:val="0045563F"/>
    <w:rsid w:val="0046102D"/>
    <w:rsid w:val="00462149"/>
    <w:rsid w:val="00464FE3"/>
    <w:rsid w:val="00466DC6"/>
    <w:rsid w:val="00486578"/>
    <w:rsid w:val="00490C79"/>
    <w:rsid w:val="00491B08"/>
    <w:rsid w:val="00495359"/>
    <w:rsid w:val="004972CE"/>
    <w:rsid w:val="004A3037"/>
    <w:rsid w:val="004A3916"/>
    <w:rsid w:val="004B49F8"/>
    <w:rsid w:val="004B5F67"/>
    <w:rsid w:val="004C288C"/>
    <w:rsid w:val="004C58FB"/>
    <w:rsid w:val="004C668D"/>
    <w:rsid w:val="004C6AA5"/>
    <w:rsid w:val="004D0726"/>
    <w:rsid w:val="004D7211"/>
    <w:rsid w:val="004E1B1C"/>
    <w:rsid w:val="004E4748"/>
    <w:rsid w:val="004F5AE1"/>
    <w:rsid w:val="00500C97"/>
    <w:rsid w:val="00500DE8"/>
    <w:rsid w:val="005031F0"/>
    <w:rsid w:val="00512D0F"/>
    <w:rsid w:val="00513B11"/>
    <w:rsid w:val="00522DF2"/>
    <w:rsid w:val="00525870"/>
    <w:rsid w:val="00525DC0"/>
    <w:rsid w:val="0055730A"/>
    <w:rsid w:val="005579C6"/>
    <w:rsid w:val="00557E0A"/>
    <w:rsid w:val="00567141"/>
    <w:rsid w:val="00576464"/>
    <w:rsid w:val="00577F2C"/>
    <w:rsid w:val="005846AE"/>
    <w:rsid w:val="00591F0D"/>
    <w:rsid w:val="00593192"/>
    <w:rsid w:val="00594C14"/>
    <w:rsid w:val="005A565E"/>
    <w:rsid w:val="005B06A4"/>
    <w:rsid w:val="005B5507"/>
    <w:rsid w:val="005C475F"/>
    <w:rsid w:val="005C51B4"/>
    <w:rsid w:val="005D4F35"/>
    <w:rsid w:val="005E0274"/>
    <w:rsid w:val="005E0547"/>
    <w:rsid w:val="005E41ED"/>
    <w:rsid w:val="005F1481"/>
    <w:rsid w:val="00601BB2"/>
    <w:rsid w:val="00623414"/>
    <w:rsid w:val="00623A27"/>
    <w:rsid w:val="006264BC"/>
    <w:rsid w:val="00632254"/>
    <w:rsid w:val="00633D27"/>
    <w:rsid w:val="00641A96"/>
    <w:rsid w:val="00644869"/>
    <w:rsid w:val="00660318"/>
    <w:rsid w:val="00674765"/>
    <w:rsid w:val="0067541F"/>
    <w:rsid w:val="00675EBE"/>
    <w:rsid w:val="00692EF6"/>
    <w:rsid w:val="00693EF5"/>
    <w:rsid w:val="006A117A"/>
    <w:rsid w:val="006A2001"/>
    <w:rsid w:val="006A6DA3"/>
    <w:rsid w:val="006B0E16"/>
    <w:rsid w:val="006B7E8F"/>
    <w:rsid w:val="006C2064"/>
    <w:rsid w:val="006D189F"/>
    <w:rsid w:val="006D436B"/>
    <w:rsid w:val="006E61AA"/>
    <w:rsid w:val="006F2BCE"/>
    <w:rsid w:val="006F390E"/>
    <w:rsid w:val="006F5320"/>
    <w:rsid w:val="006F7030"/>
    <w:rsid w:val="00701521"/>
    <w:rsid w:val="00702DC0"/>
    <w:rsid w:val="00706B86"/>
    <w:rsid w:val="007136EF"/>
    <w:rsid w:val="0071473E"/>
    <w:rsid w:val="0071751A"/>
    <w:rsid w:val="00723132"/>
    <w:rsid w:val="00733C6A"/>
    <w:rsid w:val="007528B8"/>
    <w:rsid w:val="00752C7B"/>
    <w:rsid w:val="00756B15"/>
    <w:rsid w:val="00764149"/>
    <w:rsid w:val="00765953"/>
    <w:rsid w:val="007710B6"/>
    <w:rsid w:val="007805C9"/>
    <w:rsid w:val="00785803"/>
    <w:rsid w:val="0078708B"/>
    <w:rsid w:val="00787105"/>
    <w:rsid w:val="007A1F91"/>
    <w:rsid w:val="007A2EBD"/>
    <w:rsid w:val="007B35E5"/>
    <w:rsid w:val="007D1334"/>
    <w:rsid w:val="007D59C9"/>
    <w:rsid w:val="007E1EB1"/>
    <w:rsid w:val="007E3953"/>
    <w:rsid w:val="007F1488"/>
    <w:rsid w:val="007F6A94"/>
    <w:rsid w:val="00800E4D"/>
    <w:rsid w:val="0082083D"/>
    <w:rsid w:val="00823AE9"/>
    <w:rsid w:val="00827888"/>
    <w:rsid w:val="00830F12"/>
    <w:rsid w:val="0083454C"/>
    <w:rsid w:val="00841112"/>
    <w:rsid w:val="00843042"/>
    <w:rsid w:val="0084798B"/>
    <w:rsid w:val="0085397D"/>
    <w:rsid w:val="00856CE8"/>
    <w:rsid w:val="00857E59"/>
    <w:rsid w:val="008712AC"/>
    <w:rsid w:val="00877690"/>
    <w:rsid w:val="00886A10"/>
    <w:rsid w:val="00891A75"/>
    <w:rsid w:val="008A25E2"/>
    <w:rsid w:val="008A46C5"/>
    <w:rsid w:val="008A6EA2"/>
    <w:rsid w:val="008D000E"/>
    <w:rsid w:val="008E2E06"/>
    <w:rsid w:val="008E73C8"/>
    <w:rsid w:val="008F2312"/>
    <w:rsid w:val="008F4032"/>
    <w:rsid w:val="00900893"/>
    <w:rsid w:val="00911A7E"/>
    <w:rsid w:val="009129A6"/>
    <w:rsid w:val="00920269"/>
    <w:rsid w:val="009208AA"/>
    <w:rsid w:val="00924197"/>
    <w:rsid w:val="00934465"/>
    <w:rsid w:val="0095017E"/>
    <w:rsid w:val="009551D4"/>
    <w:rsid w:val="00961694"/>
    <w:rsid w:val="00961A50"/>
    <w:rsid w:val="00971258"/>
    <w:rsid w:val="00973911"/>
    <w:rsid w:val="00977480"/>
    <w:rsid w:val="00993586"/>
    <w:rsid w:val="009944CD"/>
    <w:rsid w:val="009A780F"/>
    <w:rsid w:val="009B1028"/>
    <w:rsid w:val="009B14CF"/>
    <w:rsid w:val="009B5928"/>
    <w:rsid w:val="009C06BF"/>
    <w:rsid w:val="009C1A51"/>
    <w:rsid w:val="009C6FBF"/>
    <w:rsid w:val="009D3A12"/>
    <w:rsid w:val="009E45BD"/>
    <w:rsid w:val="009E77ED"/>
    <w:rsid w:val="009F34D6"/>
    <w:rsid w:val="009F489E"/>
    <w:rsid w:val="009F5C37"/>
    <w:rsid w:val="00A071CA"/>
    <w:rsid w:val="00A1430C"/>
    <w:rsid w:val="00A32987"/>
    <w:rsid w:val="00A41987"/>
    <w:rsid w:val="00A46224"/>
    <w:rsid w:val="00A50A86"/>
    <w:rsid w:val="00A55E97"/>
    <w:rsid w:val="00A55F1E"/>
    <w:rsid w:val="00A62B2F"/>
    <w:rsid w:val="00A90593"/>
    <w:rsid w:val="00A95934"/>
    <w:rsid w:val="00AA23ED"/>
    <w:rsid w:val="00AA2D77"/>
    <w:rsid w:val="00AA3B9C"/>
    <w:rsid w:val="00AA4679"/>
    <w:rsid w:val="00AB0FD1"/>
    <w:rsid w:val="00AB2DE9"/>
    <w:rsid w:val="00AC1B5D"/>
    <w:rsid w:val="00AC3D5A"/>
    <w:rsid w:val="00AD182A"/>
    <w:rsid w:val="00AD6AB1"/>
    <w:rsid w:val="00AD6CFE"/>
    <w:rsid w:val="00AE012B"/>
    <w:rsid w:val="00AE28DF"/>
    <w:rsid w:val="00AE5043"/>
    <w:rsid w:val="00AE5A97"/>
    <w:rsid w:val="00AE62C6"/>
    <w:rsid w:val="00AF324F"/>
    <w:rsid w:val="00AF4F7F"/>
    <w:rsid w:val="00AF72DE"/>
    <w:rsid w:val="00B02B79"/>
    <w:rsid w:val="00B04B69"/>
    <w:rsid w:val="00B1189B"/>
    <w:rsid w:val="00B1491D"/>
    <w:rsid w:val="00B24C4E"/>
    <w:rsid w:val="00B25E03"/>
    <w:rsid w:val="00B30D0C"/>
    <w:rsid w:val="00B32703"/>
    <w:rsid w:val="00B35A7F"/>
    <w:rsid w:val="00B35EC2"/>
    <w:rsid w:val="00B36A0E"/>
    <w:rsid w:val="00B42FAA"/>
    <w:rsid w:val="00B4591C"/>
    <w:rsid w:val="00B5057F"/>
    <w:rsid w:val="00B50BA4"/>
    <w:rsid w:val="00B51B6E"/>
    <w:rsid w:val="00B52A85"/>
    <w:rsid w:val="00B54EE1"/>
    <w:rsid w:val="00B5765E"/>
    <w:rsid w:val="00B62163"/>
    <w:rsid w:val="00B62A6D"/>
    <w:rsid w:val="00B679AE"/>
    <w:rsid w:val="00B865C8"/>
    <w:rsid w:val="00B9542D"/>
    <w:rsid w:val="00B972A9"/>
    <w:rsid w:val="00BA20E9"/>
    <w:rsid w:val="00BB182A"/>
    <w:rsid w:val="00BB2D26"/>
    <w:rsid w:val="00BC2359"/>
    <w:rsid w:val="00BC3618"/>
    <w:rsid w:val="00BC6223"/>
    <w:rsid w:val="00BC76BD"/>
    <w:rsid w:val="00BE009E"/>
    <w:rsid w:val="00BE5AB4"/>
    <w:rsid w:val="00BF25C4"/>
    <w:rsid w:val="00BF38A5"/>
    <w:rsid w:val="00BF54A5"/>
    <w:rsid w:val="00BF54E5"/>
    <w:rsid w:val="00C028BB"/>
    <w:rsid w:val="00C127A8"/>
    <w:rsid w:val="00C12EB5"/>
    <w:rsid w:val="00C24ECE"/>
    <w:rsid w:val="00C32D5E"/>
    <w:rsid w:val="00C33F44"/>
    <w:rsid w:val="00C34AF6"/>
    <w:rsid w:val="00C435F1"/>
    <w:rsid w:val="00C62608"/>
    <w:rsid w:val="00C632FA"/>
    <w:rsid w:val="00C74948"/>
    <w:rsid w:val="00C91DF4"/>
    <w:rsid w:val="00C961DB"/>
    <w:rsid w:val="00CA018C"/>
    <w:rsid w:val="00CA695C"/>
    <w:rsid w:val="00CA7045"/>
    <w:rsid w:val="00CA7EC1"/>
    <w:rsid w:val="00CB400A"/>
    <w:rsid w:val="00CE5C26"/>
    <w:rsid w:val="00CF0496"/>
    <w:rsid w:val="00D03144"/>
    <w:rsid w:val="00D0341F"/>
    <w:rsid w:val="00D1050D"/>
    <w:rsid w:val="00D12A7A"/>
    <w:rsid w:val="00D22F10"/>
    <w:rsid w:val="00D33D63"/>
    <w:rsid w:val="00D3420F"/>
    <w:rsid w:val="00D4100A"/>
    <w:rsid w:val="00D41F68"/>
    <w:rsid w:val="00D530A2"/>
    <w:rsid w:val="00D5757A"/>
    <w:rsid w:val="00D61C7E"/>
    <w:rsid w:val="00D65E48"/>
    <w:rsid w:val="00D67767"/>
    <w:rsid w:val="00D73764"/>
    <w:rsid w:val="00D74DA3"/>
    <w:rsid w:val="00D772EA"/>
    <w:rsid w:val="00D8001A"/>
    <w:rsid w:val="00D81E37"/>
    <w:rsid w:val="00D86506"/>
    <w:rsid w:val="00D86C0A"/>
    <w:rsid w:val="00D87F65"/>
    <w:rsid w:val="00DA18BC"/>
    <w:rsid w:val="00DB2264"/>
    <w:rsid w:val="00DD2DF0"/>
    <w:rsid w:val="00DD5D01"/>
    <w:rsid w:val="00DF2654"/>
    <w:rsid w:val="00E05C10"/>
    <w:rsid w:val="00E14C99"/>
    <w:rsid w:val="00E17026"/>
    <w:rsid w:val="00E22A9F"/>
    <w:rsid w:val="00E23662"/>
    <w:rsid w:val="00E31220"/>
    <w:rsid w:val="00E33A2D"/>
    <w:rsid w:val="00E34C07"/>
    <w:rsid w:val="00E3539A"/>
    <w:rsid w:val="00E40981"/>
    <w:rsid w:val="00E445D3"/>
    <w:rsid w:val="00E53677"/>
    <w:rsid w:val="00E54FC9"/>
    <w:rsid w:val="00E63908"/>
    <w:rsid w:val="00E63F88"/>
    <w:rsid w:val="00E656FA"/>
    <w:rsid w:val="00E845FF"/>
    <w:rsid w:val="00EA0764"/>
    <w:rsid w:val="00EA2603"/>
    <w:rsid w:val="00EA6957"/>
    <w:rsid w:val="00EA7129"/>
    <w:rsid w:val="00EA75FE"/>
    <w:rsid w:val="00EA7CD7"/>
    <w:rsid w:val="00EB0A5B"/>
    <w:rsid w:val="00ED0A6A"/>
    <w:rsid w:val="00ED1009"/>
    <w:rsid w:val="00EE1F5D"/>
    <w:rsid w:val="00EE6DB7"/>
    <w:rsid w:val="00EF05B9"/>
    <w:rsid w:val="00F01F09"/>
    <w:rsid w:val="00F02E76"/>
    <w:rsid w:val="00F03AA4"/>
    <w:rsid w:val="00F0737B"/>
    <w:rsid w:val="00F10CB8"/>
    <w:rsid w:val="00F242FF"/>
    <w:rsid w:val="00F2796F"/>
    <w:rsid w:val="00F37C60"/>
    <w:rsid w:val="00F44BCA"/>
    <w:rsid w:val="00F520E6"/>
    <w:rsid w:val="00F54308"/>
    <w:rsid w:val="00F607FC"/>
    <w:rsid w:val="00F7201D"/>
    <w:rsid w:val="00F74461"/>
    <w:rsid w:val="00F80160"/>
    <w:rsid w:val="00F8611D"/>
    <w:rsid w:val="00F90286"/>
    <w:rsid w:val="00F93FE3"/>
    <w:rsid w:val="00FA13CF"/>
    <w:rsid w:val="00FB05D8"/>
    <w:rsid w:val="00FB4F43"/>
    <w:rsid w:val="00FB75A9"/>
    <w:rsid w:val="00FC49D5"/>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1"/>
      </w:numPr>
      <w:spacing w:after="200" w:line="276" w:lineRule="auto"/>
      <w:jc w:val="both"/>
    </w:pPr>
    <w:rPr>
      <w:rFonts w:ascii="Arial" w:eastAsia="Times New Roman" w:hAnsi="Arial" w:cs="Times New Roman"/>
      <w:sz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1"/>
      </w:numPr>
      <w:spacing w:after="200" w:line="276" w:lineRule="auto"/>
      <w:jc w:val="both"/>
    </w:pPr>
    <w:rPr>
      <w:rFonts w:ascii="Arial" w:eastAsia="Times New Roman" w:hAnsi="Arial" w:cs="Times New Roman"/>
      <w:sz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26763225">
      <w:bodyDiv w:val="1"/>
      <w:marLeft w:val="0"/>
      <w:marRight w:val="0"/>
      <w:marTop w:val="0"/>
      <w:marBottom w:val="0"/>
      <w:divBdr>
        <w:top w:val="none" w:sz="0" w:space="0" w:color="auto"/>
        <w:left w:val="none" w:sz="0" w:space="0" w:color="auto"/>
        <w:bottom w:val="none" w:sz="0" w:space="0" w:color="auto"/>
        <w:right w:val="none" w:sz="0" w:space="0" w:color="auto"/>
      </w:divBdr>
    </w:div>
    <w:div w:id="30572048">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69933470">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14713453">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89801185">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8366068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58">
          <w:marLeft w:val="0"/>
          <w:marRight w:val="0"/>
          <w:marTop w:val="0"/>
          <w:marBottom w:val="0"/>
          <w:divBdr>
            <w:top w:val="none" w:sz="0" w:space="0" w:color="auto"/>
            <w:left w:val="none" w:sz="0" w:space="0" w:color="auto"/>
            <w:bottom w:val="none" w:sz="0" w:space="0" w:color="auto"/>
            <w:right w:val="none" w:sz="0" w:space="0" w:color="auto"/>
          </w:divBdr>
        </w:div>
      </w:divsChild>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292755116">
      <w:bodyDiv w:val="1"/>
      <w:marLeft w:val="0"/>
      <w:marRight w:val="0"/>
      <w:marTop w:val="0"/>
      <w:marBottom w:val="0"/>
      <w:divBdr>
        <w:top w:val="none" w:sz="0" w:space="0" w:color="auto"/>
        <w:left w:val="none" w:sz="0" w:space="0" w:color="auto"/>
        <w:bottom w:val="none" w:sz="0" w:space="0" w:color="auto"/>
        <w:right w:val="none" w:sz="0" w:space="0" w:color="auto"/>
      </w:divBdr>
    </w:div>
    <w:div w:id="301933151">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3289">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88905746">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8368346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924947">
      <w:bodyDiv w:val="1"/>
      <w:marLeft w:val="0"/>
      <w:marRight w:val="0"/>
      <w:marTop w:val="0"/>
      <w:marBottom w:val="0"/>
      <w:divBdr>
        <w:top w:val="none" w:sz="0" w:space="0" w:color="auto"/>
        <w:left w:val="none" w:sz="0" w:space="0" w:color="auto"/>
        <w:bottom w:val="none" w:sz="0" w:space="0" w:color="auto"/>
        <w:right w:val="none" w:sz="0" w:space="0" w:color="auto"/>
      </w:divBdr>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15647560">
      <w:bodyDiv w:val="1"/>
      <w:marLeft w:val="0"/>
      <w:marRight w:val="0"/>
      <w:marTop w:val="0"/>
      <w:marBottom w:val="0"/>
      <w:divBdr>
        <w:top w:val="none" w:sz="0" w:space="0" w:color="auto"/>
        <w:left w:val="none" w:sz="0" w:space="0" w:color="auto"/>
        <w:bottom w:val="none" w:sz="0" w:space="0" w:color="auto"/>
        <w:right w:val="none" w:sz="0" w:space="0" w:color="auto"/>
      </w:divBdr>
    </w:div>
    <w:div w:id="618679477">
      <w:bodyDiv w:val="1"/>
      <w:marLeft w:val="0"/>
      <w:marRight w:val="0"/>
      <w:marTop w:val="0"/>
      <w:marBottom w:val="0"/>
      <w:divBdr>
        <w:top w:val="none" w:sz="0" w:space="0" w:color="auto"/>
        <w:left w:val="none" w:sz="0" w:space="0" w:color="auto"/>
        <w:bottom w:val="none" w:sz="0" w:space="0" w:color="auto"/>
        <w:right w:val="none" w:sz="0" w:space="0" w:color="auto"/>
      </w:divBdr>
    </w:div>
    <w:div w:id="620065646">
      <w:bodyDiv w:val="1"/>
      <w:marLeft w:val="0"/>
      <w:marRight w:val="0"/>
      <w:marTop w:val="0"/>
      <w:marBottom w:val="0"/>
      <w:divBdr>
        <w:top w:val="none" w:sz="0" w:space="0" w:color="auto"/>
        <w:left w:val="none" w:sz="0" w:space="0" w:color="auto"/>
        <w:bottom w:val="none" w:sz="0" w:space="0" w:color="auto"/>
        <w:right w:val="none" w:sz="0" w:space="0" w:color="auto"/>
      </w:divBdr>
    </w:div>
    <w:div w:id="649018762">
      <w:bodyDiv w:val="1"/>
      <w:marLeft w:val="0"/>
      <w:marRight w:val="0"/>
      <w:marTop w:val="0"/>
      <w:marBottom w:val="0"/>
      <w:divBdr>
        <w:top w:val="none" w:sz="0" w:space="0" w:color="auto"/>
        <w:left w:val="none" w:sz="0" w:space="0" w:color="auto"/>
        <w:bottom w:val="none" w:sz="0" w:space="0" w:color="auto"/>
        <w:right w:val="none" w:sz="0" w:space="0" w:color="auto"/>
      </w:divBdr>
    </w:div>
    <w:div w:id="671756194">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677394278">
      <w:bodyDiv w:val="1"/>
      <w:marLeft w:val="0"/>
      <w:marRight w:val="0"/>
      <w:marTop w:val="0"/>
      <w:marBottom w:val="0"/>
      <w:divBdr>
        <w:top w:val="none" w:sz="0" w:space="0" w:color="auto"/>
        <w:left w:val="none" w:sz="0" w:space="0" w:color="auto"/>
        <w:bottom w:val="none" w:sz="0" w:space="0" w:color="auto"/>
        <w:right w:val="none" w:sz="0" w:space="0" w:color="auto"/>
      </w:divBdr>
    </w:div>
    <w:div w:id="696856908">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02748677">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75953004">
      <w:bodyDiv w:val="1"/>
      <w:marLeft w:val="0"/>
      <w:marRight w:val="0"/>
      <w:marTop w:val="0"/>
      <w:marBottom w:val="0"/>
      <w:divBdr>
        <w:top w:val="none" w:sz="0" w:space="0" w:color="auto"/>
        <w:left w:val="none" w:sz="0" w:space="0" w:color="auto"/>
        <w:bottom w:val="none" w:sz="0" w:space="0" w:color="auto"/>
        <w:right w:val="none" w:sz="0" w:space="0" w:color="auto"/>
      </w:divBdr>
    </w:div>
    <w:div w:id="777681249">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875771657">
      <w:bodyDiv w:val="1"/>
      <w:marLeft w:val="0"/>
      <w:marRight w:val="0"/>
      <w:marTop w:val="0"/>
      <w:marBottom w:val="0"/>
      <w:divBdr>
        <w:top w:val="none" w:sz="0" w:space="0" w:color="auto"/>
        <w:left w:val="none" w:sz="0" w:space="0" w:color="auto"/>
        <w:bottom w:val="none" w:sz="0" w:space="0" w:color="auto"/>
        <w:right w:val="none" w:sz="0" w:space="0" w:color="auto"/>
      </w:divBdr>
    </w:div>
    <w:div w:id="900021859">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28463392">
      <w:bodyDiv w:val="1"/>
      <w:marLeft w:val="0"/>
      <w:marRight w:val="0"/>
      <w:marTop w:val="0"/>
      <w:marBottom w:val="0"/>
      <w:divBdr>
        <w:top w:val="none" w:sz="0" w:space="0" w:color="auto"/>
        <w:left w:val="none" w:sz="0" w:space="0" w:color="auto"/>
        <w:bottom w:val="none" w:sz="0" w:space="0" w:color="auto"/>
        <w:right w:val="none" w:sz="0" w:space="0" w:color="auto"/>
      </w:divBdr>
    </w:div>
    <w:div w:id="934435039">
      <w:bodyDiv w:val="1"/>
      <w:marLeft w:val="0"/>
      <w:marRight w:val="0"/>
      <w:marTop w:val="0"/>
      <w:marBottom w:val="0"/>
      <w:divBdr>
        <w:top w:val="none" w:sz="0" w:space="0" w:color="auto"/>
        <w:left w:val="none" w:sz="0" w:space="0" w:color="auto"/>
        <w:bottom w:val="none" w:sz="0" w:space="0" w:color="auto"/>
        <w:right w:val="none" w:sz="0" w:space="0" w:color="auto"/>
      </w:divBdr>
    </w:div>
    <w:div w:id="943222224">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51278926">
      <w:bodyDiv w:val="1"/>
      <w:marLeft w:val="0"/>
      <w:marRight w:val="0"/>
      <w:marTop w:val="0"/>
      <w:marBottom w:val="0"/>
      <w:divBdr>
        <w:top w:val="none" w:sz="0" w:space="0" w:color="auto"/>
        <w:left w:val="none" w:sz="0" w:space="0" w:color="auto"/>
        <w:bottom w:val="none" w:sz="0" w:space="0" w:color="auto"/>
        <w:right w:val="none" w:sz="0" w:space="0" w:color="auto"/>
      </w:divBdr>
    </w:div>
    <w:div w:id="953251413">
      <w:bodyDiv w:val="1"/>
      <w:marLeft w:val="0"/>
      <w:marRight w:val="0"/>
      <w:marTop w:val="0"/>
      <w:marBottom w:val="0"/>
      <w:divBdr>
        <w:top w:val="none" w:sz="0" w:space="0" w:color="auto"/>
        <w:left w:val="none" w:sz="0" w:space="0" w:color="auto"/>
        <w:bottom w:val="none" w:sz="0" w:space="0" w:color="auto"/>
        <w:right w:val="none" w:sz="0" w:space="0" w:color="auto"/>
      </w:divBdr>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9520">
      <w:bodyDiv w:val="1"/>
      <w:marLeft w:val="0"/>
      <w:marRight w:val="0"/>
      <w:marTop w:val="0"/>
      <w:marBottom w:val="0"/>
      <w:divBdr>
        <w:top w:val="none" w:sz="0" w:space="0" w:color="auto"/>
        <w:left w:val="none" w:sz="0" w:space="0" w:color="auto"/>
        <w:bottom w:val="none" w:sz="0" w:space="0" w:color="auto"/>
        <w:right w:val="none" w:sz="0" w:space="0" w:color="auto"/>
      </w:divBdr>
    </w:div>
    <w:div w:id="979504971">
      <w:bodyDiv w:val="1"/>
      <w:marLeft w:val="0"/>
      <w:marRight w:val="0"/>
      <w:marTop w:val="0"/>
      <w:marBottom w:val="0"/>
      <w:divBdr>
        <w:top w:val="none" w:sz="0" w:space="0" w:color="auto"/>
        <w:left w:val="none" w:sz="0" w:space="0" w:color="auto"/>
        <w:bottom w:val="none" w:sz="0" w:space="0" w:color="auto"/>
        <w:right w:val="none" w:sz="0" w:space="0" w:color="auto"/>
      </w:divBdr>
    </w:div>
    <w:div w:id="1016613598">
      <w:bodyDiv w:val="1"/>
      <w:marLeft w:val="0"/>
      <w:marRight w:val="0"/>
      <w:marTop w:val="0"/>
      <w:marBottom w:val="0"/>
      <w:divBdr>
        <w:top w:val="none" w:sz="0" w:space="0" w:color="auto"/>
        <w:left w:val="none" w:sz="0" w:space="0" w:color="auto"/>
        <w:bottom w:val="none" w:sz="0" w:space="0" w:color="auto"/>
        <w:right w:val="none" w:sz="0" w:space="0" w:color="auto"/>
      </w:divBdr>
    </w:div>
    <w:div w:id="1069420831">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86409421">
      <w:bodyDiv w:val="1"/>
      <w:marLeft w:val="0"/>
      <w:marRight w:val="0"/>
      <w:marTop w:val="0"/>
      <w:marBottom w:val="0"/>
      <w:divBdr>
        <w:top w:val="none" w:sz="0" w:space="0" w:color="auto"/>
        <w:left w:val="none" w:sz="0" w:space="0" w:color="auto"/>
        <w:bottom w:val="none" w:sz="0" w:space="0" w:color="auto"/>
        <w:right w:val="none" w:sz="0" w:space="0" w:color="auto"/>
      </w:divBdr>
      <w:divsChild>
        <w:div w:id="1784375943">
          <w:marLeft w:val="0"/>
          <w:marRight w:val="0"/>
          <w:marTop w:val="0"/>
          <w:marBottom w:val="180"/>
          <w:divBdr>
            <w:top w:val="none" w:sz="0" w:space="0" w:color="auto"/>
            <w:left w:val="none" w:sz="0" w:space="0" w:color="auto"/>
            <w:bottom w:val="none" w:sz="0" w:space="0" w:color="auto"/>
            <w:right w:val="none" w:sz="0" w:space="0" w:color="auto"/>
          </w:divBdr>
        </w:div>
        <w:div w:id="655885307">
          <w:marLeft w:val="0"/>
          <w:marRight w:val="0"/>
          <w:marTop w:val="0"/>
          <w:marBottom w:val="180"/>
          <w:divBdr>
            <w:top w:val="none" w:sz="0" w:space="0" w:color="auto"/>
            <w:left w:val="none" w:sz="0" w:space="0" w:color="auto"/>
            <w:bottom w:val="none" w:sz="0" w:space="0" w:color="auto"/>
            <w:right w:val="none" w:sz="0" w:space="0" w:color="auto"/>
          </w:divBdr>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44947570">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11011106">
      <w:bodyDiv w:val="1"/>
      <w:marLeft w:val="0"/>
      <w:marRight w:val="0"/>
      <w:marTop w:val="0"/>
      <w:marBottom w:val="0"/>
      <w:divBdr>
        <w:top w:val="none" w:sz="0" w:space="0" w:color="auto"/>
        <w:left w:val="none" w:sz="0" w:space="0" w:color="auto"/>
        <w:bottom w:val="none" w:sz="0" w:space="0" w:color="auto"/>
        <w:right w:val="none" w:sz="0" w:space="0" w:color="auto"/>
      </w:divBdr>
    </w:div>
    <w:div w:id="1320303745">
      <w:bodyDiv w:val="1"/>
      <w:marLeft w:val="0"/>
      <w:marRight w:val="0"/>
      <w:marTop w:val="0"/>
      <w:marBottom w:val="0"/>
      <w:divBdr>
        <w:top w:val="none" w:sz="0" w:space="0" w:color="auto"/>
        <w:left w:val="none" w:sz="0" w:space="0" w:color="auto"/>
        <w:bottom w:val="none" w:sz="0" w:space="0" w:color="auto"/>
        <w:right w:val="none" w:sz="0" w:space="0" w:color="auto"/>
      </w:divBdr>
    </w:div>
    <w:div w:id="1351877499">
      <w:bodyDiv w:val="1"/>
      <w:marLeft w:val="0"/>
      <w:marRight w:val="0"/>
      <w:marTop w:val="0"/>
      <w:marBottom w:val="0"/>
      <w:divBdr>
        <w:top w:val="none" w:sz="0" w:space="0" w:color="auto"/>
        <w:left w:val="none" w:sz="0" w:space="0" w:color="auto"/>
        <w:bottom w:val="none" w:sz="0" w:space="0" w:color="auto"/>
        <w:right w:val="none" w:sz="0" w:space="0" w:color="auto"/>
      </w:divBdr>
      <w:divsChild>
        <w:div w:id="302270498">
          <w:marLeft w:val="1440"/>
          <w:marRight w:val="0"/>
          <w:marTop w:val="0"/>
          <w:marBottom w:val="0"/>
          <w:divBdr>
            <w:top w:val="none" w:sz="0" w:space="0" w:color="auto"/>
            <w:left w:val="none" w:sz="0" w:space="0" w:color="auto"/>
            <w:bottom w:val="none" w:sz="0" w:space="0" w:color="auto"/>
            <w:right w:val="none" w:sz="0" w:space="0" w:color="auto"/>
          </w:divBdr>
        </w:div>
        <w:div w:id="1722707262">
          <w:marLeft w:val="1440"/>
          <w:marRight w:val="0"/>
          <w:marTop w:val="0"/>
          <w:marBottom w:val="0"/>
          <w:divBdr>
            <w:top w:val="none" w:sz="0" w:space="0" w:color="auto"/>
            <w:left w:val="none" w:sz="0" w:space="0" w:color="auto"/>
            <w:bottom w:val="none" w:sz="0" w:space="0" w:color="auto"/>
            <w:right w:val="none" w:sz="0" w:space="0" w:color="auto"/>
          </w:divBdr>
        </w:div>
        <w:div w:id="513880442">
          <w:marLeft w:val="1440"/>
          <w:marRight w:val="0"/>
          <w:marTop w:val="0"/>
          <w:marBottom w:val="0"/>
          <w:divBdr>
            <w:top w:val="none" w:sz="0" w:space="0" w:color="auto"/>
            <w:left w:val="none" w:sz="0" w:space="0" w:color="auto"/>
            <w:bottom w:val="none" w:sz="0" w:space="0" w:color="auto"/>
            <w:right w:val="none" w:sz="0" w:space="0" w:color="auto"/>
          </w:divBdr>
        </w:div>
        <w:div w:id="492256593">
          <w:marLeft w:val="1440"/>
          <w:marRight w:val="0"/>
          <w:marTop w:val="0"/>
          <w:marBottom w:val="0"/>
          <w:divBdr>
            <w:top w:val="none" w:sz="0" w:space="0" w:color="auto"/>
            <w:left w:val="none" w:sz="0" w:space="0" w:color="auto"/>
            <w:bottom w:val="none" w:sz="0" w:space="0" w:color="auto"/>
            <w:right w:val="none" w:sz="0" w:space="0" w:color="auto"/>
          </w:divBdr>
        </w:div>
        <w:div w:id="1467316918">
          <w:marLeft w:val="1440"/>
          <w:marRight w:val="0"/>
          <w:marTop w:val="0"/>
          <w:marBottom w:val="0"/>
          <w:divBdr>
            <w:top w:val="none" w:sz="0" w:space="0" w:color="auto"/>
            <w:left w:val="none" w:sz="0" w:space="0" w:color="auto"/>
            <w:bottom w:val="none" w:sz="0" w:space="0" w:color="auto"/>
            <w:right w:val="none" w:sz="0" w:space="0" w:color="auto"/>
          </w:divBdr>
        </w:div>
        <w:div w:id="1236933929">
          <w:marLeft w:val="1440"/>
          <w:marRight w:val="0"/>
          <w:marTop w:val="0"/>
          <w:marBottom w:val="0"/>
          <w:divBdr>
            <w:top w:val="none" w:sz="0" w:space="0" w:color="auto"/>
            <w:left w:val="none" w:sz="0" w:space="0" w:color="auto"/>
            <w:bottom w:val="none" w:sz="0" w:space="0" w:color="auto"/>
            <w:right w:val="none" w:sz="0" w:space="0" w:color="auto"/>
          </w:divBdr>
        </w:div>
        <w:div w:id="1086418357">
          <w:marLeft w:val="1440"/>
          <w:marRight w:val="0"/>
          <w:marTop w:val="0"/>
          <w:marBottom w:val="0"/>
          <w:divBdr>
            <w:top w:val="none" w:sz="0" w:space="0" w:color="auto"/>
            <w:left w:val="none" w:sz="0" w:space="0" w:color="auto"/>
            <w:bottom w:val="none" w:sz="0" w:space="0" w:color="auto"/>
            <w:right w:val="none" w:sz="0" w:space="0" w:color="auto"/>
          </w:divBdr>
        </w:div>
      </w:divsChild>
    </w:div>
    <w:div w:id="1352025870">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359235927">
      <w:bodyDiv w:val="1"/>
      <w:marLeft w:val="0"/>
      <w:marRight w:val="0"/>
      <w:marTop w:val="0"/>
      <w:marBottom w:val="0"/>
      <w:divBdr>
        <w:top w:val="none" w:sz="0" w:space="0" w:color="auto"/>
        <w:left w:val="none" w:sz="0" w:space="0" w:color="auto"/>
        <w:bottom w:val="none" w:sz="0" w:space="0" w:color="auto"/>
        <w:right w:val="none" w:sz="0" w:space="0" w:color="auto"/>
      </w:divBdr>
    </w:div>
    <w:div w:id="1397582518">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23262609">
      <w:bodyDiv w:val="1"/>
      <w:marLeft w:val="0"/>
      <w:marRight w:val="0"/>
      <w:marTop w:val="0"/>
      <w:marBottom w:val="0"/>
      <w:divBdr>
        <w:top w:val="none" w:sz="0" w:space="0" w:color="auto"/>
        <w:left w:val="none" w:sz="0" w:space="0" w:color="auto"/>
        <w:bottom w:val="none" w:sz="0" w:space="0" w:color="auto"/>
        <w:right w:val="none" w:sz="0" w:space="0" w:color="auto"/>
      </w:divBdr>
    </w:div>
    <w:div w:id="1428843742">
      <w:bodyDiv w:val="1"/>
      <w:marLeft w:val="0"/>
      <w:marRight w:val="0"/>
      <w:marTop w:val="0"/>
      <w:marBottom w:val="0"/>
      <w:divBdr>
        <w:top w:val="none" w:sz="0" w:space="0" w:color="auto"/>
        <w:left w:val="none" w:sz="0" w:space="0" w:color="auto"/>
        <w:bottom w:val="none" w:sz="0" w:space="0" w:color="auto"/>
        <w:right w:val="none" w:sz="0" w:space="0" w:color="auto"/>
      </w:divBdr>
      <w:divsChild>
        <w:div w:id="844394873">
          <w:marLeft w:val="0"/>
          <w:marRight w:val="0"/>
          <w:marTop w:val="0"/>
          <w:marBottom w:val="0"/>
          <w:divBdr>
            <w:top w:val="none" w:sz="0" w:space="0" w:color="auto"/>
            <w:left w:val="none" w:sz="0" w:space="0" w:color="auto"/>
            <w:bottom w:val="none" w:sz="0" w:space="0" w:color="auto"/>
            <w:right w:val="none" w:sz="0" w:space="0" w:color="auto"/>
          </w:divBdr>
        </w:div>
      </w:divsChild>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493182656">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1870">
      <w:bodyDiv w:val="1"/>
      <w:marLeft w:val="0"/>
      <w:marRight w:val="0"/>
      <w:marTop w:val="0"/>
      <w:marBottom w:val="0"/>
      <w:divBdr>
        <w:top w:val="none" w:sz="0" w:space="0" w:color="auto"/>
        <w:left w:val="none" w:sz="0" w:space="0" w:color="auto"/>
        <w:bottom w:val="none" w:sz="0" w:space="0" w:color="auto"/>
        <w:right w:val="none" w:sz="0" w:space="0" w:color="auto"/>
      </w:divBdr>
    </w:div>
    <w:div w:id="1545214843">
      <w:bodyDiv w:val="1"/>
      <w:marLeft w:val="0"/>
      <w:marRight w:val="0"/>
      <w:marTop w:val="0"/>
      <w:marBottom w:val="0"/>
      <w:divBdr>
        <w:top w:val="none" w:sz="0" w:space="0" w:color="auto"/>
        <w:left w:val="none" w:sz="0" w:space="0" w:color="auto"/>
        <w:bottom w:val="none" w:sz="0" w:space="0" w:color="auto"/>
        <w:right w:val="none" w:sz="0" w:space="0" w:color="auto"/>
      </w:divBdr>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0977446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34962037">
      <w:bodyDiv w:val="1"/>
      <w:marLeft w:val="0"/>
      <w:marRight w:val="0"/>
      <w:marTop w:val="0"/>
      <w:marBottom w:val="0"/>
      <w:divBdr>
        <w:top w:val="none" w:sz="0" w:space="0" w:color="auto"/>
        <w:left w:val="none" w:sz="0" w:space="0" w:color="auto"/>
        <w:bottom w:val="none" w:sz="0" w:space="0" w:color="auto"/>
        <w:right w:val="none" w:sz="0" w:space="0" w:color="auto"/>
      </w:divBdr>
    </w:div>
    <w:div w:id="1753971621">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2988445">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797796966">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49784885">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870022613">
      <w:bodyDiv w:val="1"/>
      <w:marLeft w:val="0"/>
      <w:marRight w:val="0"/>
      <w:marTop w:val="0"/>
      <w:marBottom w:val="0"/>
      <w:divBdr>
        <w:top w:val="none" w:sz="0" w:space="0" w:color="auto"/>
        <w:left w:val="none" w:sz="0" w:space="0" w:color="auto"/>
        <w:bottom w:val="none" w:sz="0" w:space="0" w:color="auto"/>
        <w:right w:val="none" w:sz="0" w:space="0" w:color="auto"/>
      </w:divBdr>
    </w:div>
    <w:div w:id="1901474827">
      <w:bodyDiv w:val="1"/>
      <w:marLeft w:val="0"/>
      <w:marRight w:val="0"/>
      <w:marTop w:val="0"/>
      <w:marBottom w:val="0"/>
      <w:divBdr>
        <w:top w:val="none" w:sz="0" w:space="0" w:color="auto"/>
        <w:left w:val="none" w:sz="0" w:space="0" w:color="auto"/>
        <w:bottom w:val="none" w:sz="0" w:space="0" w:color="auto"/>
        <w:right w:val="none" w:sz="0" w:space="0" w:color="auto"/>
      </w:divBdr>
    </w:div>
    <w:div w:id="1905141914">
      <w:bodyDiv w:val="1"/>
      <w:marLeft w:val="0"/>
      <w:marRight w:val="0"/>
      <w:marTop w:val="0"/>
      <w:marBottom w:val="0"/>
      <w:divBdr>
        <w:top w:val="none" w:sz="0" w:space="0" w:color="auto"/>
        <w:left w:val="none" w:sz="0" w:space="0" w:color="auto"/>
        <w:bottom w:val="none" w:sz="0" w:space="0" w:color="auto"/>
        <w:right w:val="none" w:sz="0" w:space="0" w:color="auto"/>
      </w:divBdr>
    </w:div>
    <w:div w:id="1910577519">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61262638">
      <w:bodyDiv w:val="1"/>
      <w:marLeft w:val="0"/>
      <w:marRight w:val="0"/>
      <w:marTop w:val="0"/>
      <w:marBottom w:val="0"/>
      <w:divBdr>
        <w:top w:val="none" w:sz="0" w:space="0" w:color="auto"/>
        <w:left w:val="none" w:sz="0" w:space="0" w:color="auto"/>
        <w:bottom w:val="none" w:sz="0" w:space="0" w:color="auto"/>
        <w:right w:val="none" w:sz="0" w:space="0" w:color="auto"/>
      </w:divBdr>
    </w:div>
    <w:div w:id="1972706980">
      <w:bodyDiv w:val="1"/>
      <w:marLeft w:val="0"/>
      <w:marRight w:val="0"/>
      <w:marTop w:val="0"/>
      <w:marBottom w:val="0"/>
      <w:divBdr>
        <w:top w:val="none" w:sz="0" w:space="0" w:color="auto"/>
        <w:left w:val="none" w:sz="0" w:space="0" w:color="auto"/>
        <w:bottom w:val="none" w:sz="0" w:space="0" w:color="auto"/>
        <w:right w:val="none" w:sz="0" w:space="0" w:color="auto"/>
      </w:divBdr>
      <w:divsChild>
        <w:div w:id="1298410999">
          <w:marLeft w:val="0"/>
          <w:marRight w:val="0"/>
          <w:marTop w:val="0"/>
          <w:marBottom w:val="0"/>
          <w:divBdr>
            <w:top w:val="none" w:sz="0" w:space="0" w:color="auto"/>
            <w:left w:val="none" w:sz="0" w:space="0" w:color="auto"/>
            <w:bottom w:val="none" w:sz="0" w:space="0" w:color="auto"/>
            <w:right w:val="none" w:sz="0" w:space="0" w:color="auto"/>
          </w:divBdr>
          <w:divsChild>
            <w:div w:id="577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713">
      <w:bodyDiv w:val="1"/>
      <w:marLeft w:val="0"/>
      <w:marRight w:val="0"/>
      <w:marTop w:val="0"/>
      <w:marBottom w:val="0"/>
      <w:divBdr>
        <w:top w:val="none" w:sz="0" w:space="0" w:color="auto"/>
        <w:left w:val="none" w:sz="0" w:space="0" w:color="auto"/>
        <w:bottom w:val="none" w:sz="0" w:space="0" w:color="auto"/>
        <w:right w:val="none" w:sz="0" w:space="0" w:color="auto"/>
      </w:divBdr>
    </w:div>
    <w:div w:id="2038582033">
      <w:bodyDiv w:val="1"/>
      <w:marLeft w:val="0"/>
      <w:marRight w:val="0"/>
      <w:marTop w:val="0"/>
      <w:marBottom w:val="0"/>
      <w:divBdr>
        <w:top w:val="none" w:sz="0" w:space="0" w:color="auto"/>
        <w:left w:val="none" w:sz="0" w:space="0" w:color="auto"/>
        <w:bottom w:val="none" w:sz="0" w:space="0" w:color="auto"/>
        <w:right w:val="none" w:sz="0" w:space="0" w:color="auto"/>
      </w:divBdr>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052461195">
      <w:bodyDiv w:val="1"/>
      <w:marLeft w:val="0"/>
      <w:marRight w:val="0"/>
      <w:marTop w:val="0"/>
      <w:marBottom w:val="0"/>
      <w:divBdr>
        <w:top w:val="none" w:sz="0" w:space="0" w:color="auto"/>
        <w:left w:val="none" w:sz="0" w:space="0" w:color="auto"/>
        <w:bottom w:val="none" w:sz="0" w:space="0" w:color="auto"/>
        <w:right w:val="none" w:sz="0" w:space="0" w:color="auto"/>
      </w:divBdr>
    </w:div>
    <w:div w:id="2077195749">
      <w:bodyDiv w:val="1"/>
      <w:marLeft w:val="0"/>
      <w:marRight w:val="0"/>
      <w:marTop w:val="0"/>
      <w:marBottom w:val="0"/>
      <w:divBdr>
        <w:top w:val="none" w:sz="0" w:space="0" w:color="auto"/>
        <w:left w:val="none" w:sz="0" w:space="0" w:color="auto"/>
        <w:bottom w:val="none" w:sz="0" w:space="0" w:color="auto"/>
        <w:right w:val="none" w:sz="0" w:space="0" w:color="auto"/>
      </w:divBdr>
    </w:div>
    <w:div w:id="2081294333">
      <w:bodyDiv w:val="1"/>
      <w:marLeft w:val="0"/>
      <w:marRight w:val="0"/>
      <w:marTop w:val="0"/>
      <w:marBottom w:val="0"/>
      <w:divBdr>
        <w:top w:val="none" w:sz="0" w:space="0" w:color="auto"/>
        <w:left w:val="none" w:sz="0" w:space="0" w:color="auto"/>
        <w:bottom w:val="none" w:sz="0" w:space="0" w:color="auto"/>
        <w:right w:val="none" w:sz="0" w:space="0" w:color="auto"/>
      </w:divBdr>
    </w:div>
    <w:div w:id="2104909192">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47D87-EA0C-43E3-B578-E84E27EE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1549</Words>
  <Characters>8833</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3</cp:revision>
  <dcterms:created xsi:type="dcterms:W3CDTF">2025-07-18T13:38:00Z</dcterms:created>
  <dcterms:modified xsi:type="dcterms:W3CDTF">2025-08-19T10:23:00Z</dcterms:modified>
</cp:coreProperties>
</file>